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0DB1" w14:textId="53509FB8" w:rsidR="009A330D" w:rsidRDefault="009A330D" w:rsidP="008A61B8">
      <w:pPr>
        <w:ind w:right="80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A781AA4" wp14:editId="1376E58A">
            <wp:extent cx="1181100" cy="1647825"/>
            <wp:effectExtent l="0" t="0" r="0" b="9525"/>
            <wp:docPr id="1" name="Рисунок 1" descr="ADRA Ukraine vertical icon RGB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A Ukraine vertical icon RGB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45B6" w14:textId="77777777" w:rsidR="009A330D" w:rsidRDefault="009A330D" w:rsidP="008A61B8">
      <w:pPr>
        <w:ind w:right="80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C331A12" w14:textId="51D17837" w:rsidR="000B193F" w:rsidRDefault="008A61B8" w:rsidP="008A61B8">
      <w:pPr>
        <w:ind w:right="80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МЕХАНІЗМ ЗВОРОТН</w:t>
      </w:r>
      <w:r w:rsidR="003D76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Ь</w:t>
      </w:r>
      <w:r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ОГО ЗВ'ЯЗКУ </w:t>
      </w:r>
    </w:p>
    <w:p w14:paraId="70CAEBD7" w14:textId="49446630" w:rsidR="008A61B8" w:rsidRPr="008A61B8" w:rsidRDefault="008A61B8" w:rsidP="009E101D">
      <w:pPr>
        <w:ind w:right="80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РЕАГУВАННЯ НА </w:t>
      </w:r>
      <w:r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СКАРГИ </w:t>
      </w:r>
    </w:p>
    <w:p w14:paraId="1A2F1414" w14:textId="61E7CD57" w:rsidR="00817EB4" w:rsidRPr="008A61B8" w:rsidRDefault="008A61B8" w:rsidP="00F20B6E">
      <w:pPr>
        <w:ind w:right="8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Вступ </w:t>
      </w:r>
    </w:p>
    <w:p w14:paraId="1B220594" w14:textId="383C6183" w:rsidR="00FE0972" w:rsidRPr="008A61B8" w:rsidRDefault="008A61B8" w:rsidP="00F20B6E">
      <w:pPr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еханізм зворотн</w:t>
      </w:r>
      <w:r w:rsidR="003D763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val="uk-UA"/>
        </w:rPr>
        <w:t>зв'язку та реагування на скарги – це процес отримання зворотн</w:t>
      </w:r>
      <w:r w:rsidR="003D7630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зв'язку та скарг 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під час реалізації проектів </w:t>
      </w:r>
      <w:r w:rsidR="002D4F29">
        <w:rPr>
          <w:rFonts w:ascii="Times New Roman" w:hAnsi="Times New Roman" w:cs="Times New Roman"/>
          <w:sz w:val="24"/>
          <w:szCs w:val="24"/>
          <w:lang w:val="uk-UA"/>
        </w:rPr>
        <w:t xml:space="preserve">стосовно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допомоги у надзвичайних ситуаціях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поважаючи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гідність постраждалого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>його право бути почутим та визнаним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4B5E30">
        <w:rPr>
          <w:rFonts w:ascii="Times New Roman" w:hAnsi="Times New Roman" w:cs="Times New Roman"/>
          <w:sz w:val="24"/>
          <w:szCs w:val="24"/>
          <w:lang w:val="uk-UA"/>
        </w:rPr>
        <w:t>Посібника щодо дотримання підзвітності перед постраждалим населенням Міжнародного комі</w:t>
      </w:r>
      <w:r w:rsidR="004B5E30" w:rsidRPr="004B5E30">
        <w:rPr>
          <w:rFonts w:ascii="Times New Roman" w:hAnsi="Times New Roman" w:cs="Times New Roman"/>
          <w:sz w:val="24"/>
          <w:szCs w:val="24"/>
          <w:lang w:val="uk-UA"/>
        </w:rPr>
        <w:t>тет</w:t>
      </w:r>
      <w:r w:rsidR="004B5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B5E30" w:rsidRPr="004B5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E30">
        <w:rPr>
          <w:rFonts w:ascii="Times New Roman" w:hAnsi="Times New Roman" w:cs="Times New Roman"/>
          <w:sz w:val="24"/>
          <w:szCs w:val="24"/>
          <w:lang w:val="uk-UA"/>
        </w:rPr>
        <w:t>з питань бухгалтерських стандартів</w:t>
      </w:r>
      <w:r w:rsidR="004B5E30" w:rsidRPr="004B5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(див</w:t>
      </w:r>
      <w:r w:rsidR="004B5E30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одаток 1). Відгуки та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скарги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розглядатися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на професійному рівні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забезпечуючи прозорість та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підзвітність,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з метою покращення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>надання допомоги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23E">
        <w:rPr>
          <w:rFonts w:ascii="Times New Roman" w:hAnsi="Times New Roman" w:cs="Times New Roman"/>
          <w:sz w:val="24"/>
          <w:szCs w:val="24"/>
          <w:lang w:val="uk-UA"/>
        </w:rPr>
        <w:t xml:space="preserve">у надзвичайних </w:t>
      </w:r>
      <w:r w:rsidR="002E7173">
        <w:rPr>
          <w:rFonts w:ascii="Times New Roman" w:hAnsi="Times New Roman" w:cs="Times New Roman"/>
          <w:sz w:val="24"/>
          <w:szCs w:val="24"/>
          <w:lang w:val="uk-UA"/>
        </w:rPr>
        <w:t>ситуаціях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E17467" w14:textId="36BB4AC6" w:rsidR="00CC0430" w:rsidRDefault="002E7173" w:rsidP="00D2540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Міжнародний комітет</w:t>
      </w:r>
      <w:r w:rsidRPr="002E7173">
        <w:rPr>
          <w:rFonts w:ascii="Times New Roman" w:hAnsi="Times New Roman" w:cs="Times New Roman"/>
          <w:sz w:val="24"/>
          <w:szCs w:val="24"/>
        </w:rPr>
        <w:t xml:space="preserve"> з питань бухгалтерських стандартів </w:t>
      </w:r>
      <w:r>
        <w:rPr>
          <w:rFonts w:ascii="Times New Roman" w:hAnsi="Times New Roman" w:cs="Times New Roman"/>
          <w:sz w:val="24"/>
          <w:szCs w:val="24"/>
        </w:rPr>
        <w:t xml:space="preserve">для постраждалого </w:t>
      </w:r>
      <w:r w:rsidR="00CC0430" w:rsidRPr="008A61B8">
        <w:rPr>
          <w:rFonts w:ascii="Times New Roman" w:hAnsi="Times New Roman" w:cs="Times New Roman"/>
          <w:sz w:val="24"/>
          <w:szCs w:val="24"/>
        </w:rPr>
        <w:t xml:space="preserve">населення </w:t>
      </w:r>
      <w:r>
        <w:rPr>
          <w:rFonts w:ascii="Times New Roman" w:hAnsi="Times New Roman" w:cs="Times New Roman"/>
          <w:sz w:val="24"/>
          <w:szCs w:val="24"/>
        </w:rPr>
        <w:t>визначає п'ять</w:t>
      </w:r>
      <w:r w:rsidR="00CC0430" w:rsidRPr="008A61B8">
        <w:rPr>
          <w:rFonts w:ascii="Times New Roman" w:hAnsi="Times New Roman" w:cs="Times New Roman"/>
          <w:sz w:val="24"/>
          <w:szCs w:val="24"/>
        </w:rPr>
        <w:t xml:space="preserve"> зобов'язань</w:t>
      </w:r>
      <w:r>
        <w:rPr>
          <w:rFonts w:ascii="Times New Roman" w:hAnsi="Times New Roman" w:cs="Times New Roman"/>
          <w:sz w:val="24"/>
          <w:szCs w:val="24"/>
        </w:rPr>
        <w:t>, які зазначені</w:t>
      </w:r>
      <w:r w:rsidR="00CC0430" w:rsidRPr="008A61B8">
        <w:rPr>
          <w:rFonts w:ascii="Times New Roman" w:hAnsi="Times New Roman" w:cs="Times New Roman"/>
          <w:sz w:val="24"/>
          <w:szCs w:val="24"/>
        </w:rPr>
        <w:t xml:space="preserve"> в механізмі </w:t>
      </w:r>
      <w:r w:rsidRPr="002E7173">
        <w:rPr>
          <w:rFonts w:ascii="Times New Roman" w:hAnsi="Times New Roman" w:cs="Times New Roman"/>
          <w:sz w:val="24"/>
          <w:szCs w:val="24"/>
        </w:rPr>
        <w:t>зворотн</w:t>
      </w:r>
      <w:r w:rsidR="003D7630">
        <w:rPr>
          <w:rFonts w:ascii="Times New Roman" w:hAnsi="Times New Roman" w:cs="Times New Roman"/>
          <w:sz w:val="24"/>
          <w:szCs w:val="24"/>
        </w:rPr>
        <w:t>ь</w:t>
      </w:r>
      <w:r w:rsidRPr="002E7173">
        <w:rPr>
          <w:rFonts w:ascii="Times New Roman" w:hAnsi="Times New Roman" w:cs="Times New Roman"/>
          <w:sz w:val="24"/>
          <w:szCs w:val="24"/>
        </w:rPr>
        <w:t>ого зв'язку та реагування на скарги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FC7">
        <w:rPr>
          <w:rFonts w:ascii="Times New Roman" w:hAnsi="Times New Roman" w:cs="Times New Roman"/>
          <w:sz w:val="24"/>
          <w:szCs w:val="24"/>
        </w:rPr>
        <w:t xml:space="preserve">БО «БФ «АДРА </w:t>
      </w:r>
      <w:r>
        <w:rPr>
          <w:rFonts w:ascii="Times New Roman" w:hAnsi="Times New Roman" w:cs="Times New Roman"/>
          <w:sz w:val="24"/>
          <w:szCs w:val="24"/>
        </w:rPr>
        <w:t>Україна»</w:t>
      </w:r>
      <w:r w:rsidR="00CC0430" w:rsidRPr="008A61B8">
        <w:rPr>
          <w:rFonts w:ascii="Times New Roman" w:hAnsi="Times New Roman" w:cs="Times New Roman"/>
          <w:sz w:val="24"/>
          <w:szCs w:val="24"/>
        </w:rPr>
        <w:t>.</w:t>
      </w:r>
    </w:p>
    <w:p w14:paraId="2F361B98" w14:textId="77777777" w:rsidR="00D25409" w:rsidRPr="008A61B8" w:rsidRDefault="00D25409" w:rsidP="00D25409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3A3B8576" w14:textId="44EB7566" w:rsidR="005E0996" w:rsidRPr="008A61B8" w:rsidRDefault="008A61B8" w:rsidP="00D25409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</w:t>
      </w:r>
      <w:r w:rsidR="00CC0430"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изначення</w:t>
      </w:r>
    </w:p>
    <w:p w14:paraId="187BDBE2" w14:textId="7F75B0EF" w:rsidR="005E0996" w:rsidRPr="008A61B8" w:rsidRDefault="00B0463F" w:rsidP="00BE53DB">
      <w:pPr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Зворотній зв'язок: відгук про надану допомогу</w:t>
      </w:r>
      <w:r w:rsidR="006A63A4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може бути позитивним або негативним</w:t>
      </w:r>
      <w:r w:rsidR="006A63A4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персоналу, який виконує певне завдання, та інше. Дана інформація </w:t>
      </w:r>
      <w:r w:rsidR="006A63A4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покращення реалізації проектів</w:t>
      </w:r>
      <w:r w:rsidR="006A63A4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AF22AC" w14:textId="2C703137" w:rsidR="005E0996" w:rsidRPr="008A61B8" w:rsidRDefault="00A17067" w:rsidP="00BE53DB">
      <w:pPr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>Ска</w:t>
      </w:r>
      <w:r w:rsidR="00F34341">
        <w:rPr>
          <w:rFonts w:ascii="Times New Roman" w:hAnsi="Times New Roman" w:cs="Times New Roman"/>
          <w:sz w:val="24"/>
          <w:szCs w:val="24"/>
          <w:lang w:val="uk-UA"/>
        </w:rPr>
        <w:t xml:space="preserve">рга: конкретна </w:t>
      </w:r>
      <w:r w:rsidR="002D4F29">
        <w:rPr>
          <w:rFonts w:ascii="Times New Roman" w:hAnsi="Times New Roman" w:cs="Times New Roman"/>
          <w:sz w:val="24"/>
          <w:szCs w:val="24"/>
          <w:lang w:val="uk-UA"/>
        </w:rPr>
        <w:t>заява</w:t>
      </w:r>
      <w:r w:rsidR="00F34341">
        <w:rPr>
          <w:rFonts w:ascii="Times New Roman" w:hAnsi="Times New Roman" w:cs="Times New Roman"/>
          <w:sz w:val="24"/>
          <w:szCs w:val="24"/>
          <w:lang w:val="uk-UA"/>
        </w:rPr>
        <w:t xml:space="preserve"> будь-якої особи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4341">
        <w:rPr>
          <w:rFonts w:ascii="Times New Roman" w:hAnsi="Times New Roman" w:cs="Times New Roman"/>
          <w:sz w:val="24"/>
          <w:szCs w:val="24"/>
          <w:lang w:val="uk-UA"/>
        </w:rPr>
        <w:t>на яку негативно вплинула діяльність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="002D4F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34341">
        <w:rPr>
          <w:rFonts w:ascii="Times New Roman" w:hAnsi="Times New Roman" w:cs="Times New Roman"/>
          <w:sz w:val="24"/>
          <w:szCs w:val="24"/>
          <w:lang w:val="uk-UA"/>
        </w:rPr>
        <w:t>дана особа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 організація не виконала </w:t>
      </w:r>
      <w:r w:rsidR="00F34341">
        <w:rPr>
          <w:rFonts w:ascii="Times New Roman" w:hAnsi="Times New Roman" w:cs="Times New Roman"/>
          <w:sz w:val="24"/>
          <w:szCs w:val="24"/>
          <w:lang w:val="uk-UA"/>
        </w:rPr>
        <w:t>певні зобов'язання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222CF">
        <w:rPr>
          <w:rFonts w:ascii="Times New Roman" w:hAnsi="Times New Roman" w:cs="Times New Roman"/>
          <w:sz w:val="24"/>
          <w:szCs w:val="24"/>
          <w:lang w:val="uk-UA"/>
        </w:rPr>
        <w:t>Партнерство</w:t>
      </w:r>
      <w:r w:rsidR="004035A3">
        <w:rPr>
          <w:rFonts w:ascii="Times New Roman" w:hAnsi="Times New Roman" w:cs="Times New Roman"/>
          <w:sz w:val="24"/>
          <w:szCs w:val="24"/>
          <w:lang w:val="uk-UA"/>
        </w:rPr>
        <w:t xml:space="preserve"> щодо підзвітності</w:t>
      </w:r>
      <w:r w:rsidR="004035A3" w:rsidRPr="004035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35A3">
        <w:rPr>
          <w:rFonts w:ascii="Times New Roman" w:hAnsi="Times New Roman" w:cs="Times New Roman"/>
          <w:sz w:val="24"/>
          <w:szCs w:val="24"/>
          <w:lang w:val="uk-UA"/>
        </w:rPr>
        <w:t>гуманітарних організацій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, 2010</w:t>
      </w:r>
      <w:r w:rsidR="004035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3D21BD0" w14:textId="2EAE02E1" w:rsidR="00CC1F77" w:rsidRPr="008A61B8" w:rsidRDefault="006222CF" w:rsidP="00BE53DB">
      <w:pPr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Конфіденційні </w:t>
      </w:r>
      <w:r w:rsidR="00D273B8">
        <w:rPr>
          <w:rFonts w:ascii="Times New Roman" w:hAnsi="Times New Roman" w:cs="Times New Roman"/>
          <w:sz w:val="24"/>
          <w:szCs w:val="24"/>
          <w:lang w:val="uk-UA"/>
        </w:rPr>
        <w:t xml:space="preserve">скарги – це </w:t>
      </w:r>
      <w:r w:rsidR="00DB663A">
        <w:rPr>
          <w:rFonts w:ascii="Times New Roman" w:hAnsi="Times New Roman" w:cs="Times New Roman"/>
          <w:sz w:val="24"/>
          <w:szCs w:val="24"/>
          <w:lang w:val="uk-UA"/>
        </w:rPr>
        <w:t>скарги</w:t>
      </w:r>
      <w:r w:rsidR="00CC1F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які вимагають захисту заявника, тому що </w:t>
      </w:r>
      <w:r w:rsidR="00D273B8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CC1F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3B8">
        <w:rPr>
          <w:rFonts w:ascii="Times New Roman" w:hAnsi="Times New Roman" w:cs="Times New Roman"/>
          <w:sz w:val="24"/>
          <w:szCs w:val="24"/>
          <w:lang w:val="uk-UA"/>
        </w:rPr>
        <w:t>відчуває</w:t>
      </w:r>
      <w:r w:rsidR="00CC1F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63A">
        <w:rPr>
          <w:rFonts w:ascii="Times New Roman" w:hAnsi="Times New Roman" w:cs="Times New Roman"/>
          <w:sz w:val="24"/>
          <w:szCs w:val="24"/>
          <w:lang w:val="uk-UA"/>
        </w:rPr>
        <w:t>невпевненість, сором</w:t>
      </w:r>
      <w:r w:rsidR="00D273B8">
        <w:rPr>
          <w:rFonts w:ascii="Times New Roman" w:hAnsi="Times New Roman" w:cs="Times New Roman"/>
          <w:sz w:val="24"/>
          <w:szCs w:val="24"/>
          <w:lang w:val="uk-UA"/>
        </w:rPr>
        <w:t xml:space="preserve"> або страх помсти з боку іншої особи</w:t>
      </w:r>
      <w:r w:rsidR="00CC1F77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61443E" w14:textId="4A6C6DD5" w:rsidR="00F20B6E" w:rsidRPr="00D25409" w:rsidRDefault="00357998" w:rsidP="00BE53DB">
      <w:pPr>
        <w:ind w:right="-4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Розгляд відгуків та </w:t>
      </w:r>
      <w:r w:rsidR="00137F6E"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скарг</w:t>
      </w:r>
    </w:p>
    <w:p w14:paraId="1D83E1BB" w14:textId="53A7BD29" w:rsidR="00F20B6E" w:rsidRPr="008A61B8" w:rsidRDefault="00F20B6E" w:rsidP="00BE53DB">
      <w:pPr>
        <w:widowControl w:val="0"/>
        <w:numPr>
          <w:ilvl w:val="0"/>
          <w:numId w:val="4"/>
        </w:numPr>
        <w:tabs>
          <w:tab w:val="left" w:pos="1806"/>
        </w:tabs>
        <w:spacing w:before="72" w:after="0" w:line="240" w:lineRule="auto"/>
        <w:ind w:left="720" w:right="-46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b/>
          <w:w w:val="105"/>
          <w:sz w:val="24"/>
          <w:szCs w:val="24"/>
          <w:lang w:val="uk-UA"/>
        </w:rPr>
        <w:t xml:space="preserve">Хто може </w:t>
      </w:r>
      <w:r w:rsidR="001B23E5">
        <w:rPr>
          <w:rFonts w:ascii="Times New Roman" w:hAnsi="Times New Roman" w:cs="Times New Roman"/>
          <w:b/>
          <w:w w:val="105"/>
          <w:sz w:val="24"/>
          <w:szCs w:val="24"/>
          <w:lang w:val="uk-UA"/>
        </w:rPr>
        <w:t>залишити відгук або скаргу</w:t>
      </w:r>
    </w:p>
    <w:p w14:paraId="6777894A" w14:textId="3DBBF093" w:rsidR="00F20B6E" w:rsidRPr="008A61B8" w:rsidRDefault="006D3332" w:rsidP="00BE53DB">
      <w:pPr>
        <w:pStyle w:val="a3"/>
        <w:spacing w:before="9" w:line="248" w:lineRule="auto"/>
        <w:ind w:left="720"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 сторони організації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можуть 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>залишити відгук або подати скаргу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, включаючи бенефіціар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>інших осіб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, партнер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>ів, місцевих керівників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23E5">
        <w:rPr>
          <w:rFonts w:ascii="Times New Roman" w:hAnsi="Times New Roman" w:cs="Times New Roman"/>
          <w:sz w:val="24"/>
          <w:szCs w:val="24"/>
          <w:lang w:val="uk-UA"/>
        </w:rPr>
        <w:t>НУО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4F88">
        <w:rPr>
          <w:rFonts w:ascii="Times New Roman" w:hAnsi="Times New Roman" w:cs="Times New Roman"/>
          <w:sz w:val="24"/>
          <w:szCs w:val="24"/>
          <w:lang w:val="uk-UA"/>
        </w:rPr>
        <w:t>інші організації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, уряд, донор</w:t>
      </w:r>
      <w:r w:rsidR="00254F88">
        <w:rPr>
          <w:rFonts w:ascii="Times New Roman" w:hAnsi="Times New Roman" w:cs="Times New Roman"/>
          <w:sz w:val="24"/>
          <w:szCs w:val="24"/>
          <w:lang w:val="uk-UA"/>
        </w:rPr>
        <w:t xml:space="preserve">ів та 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співробітник</w:t>
      </w:r>
      <w:r w:rsidR="00254F8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20B6E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DACB39" w14:textId="77777777" w:rsidR="00AD6175" w:rsidRPr="008A61B8" w:rsidRDefault="00AD6175" w:rsidP="00BE53DB">
      <w:pPr>
        <w:spacing w:before="2" w:line="190" w:lineRule="exact"/>
        <w:ind w:left="720" w:right="-4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B346C3" w14:textId="53384EC4" w:rsidR="00AD6175" w:rsidRPr="008A61B8" w:rsidRDefault="001F72AB" w:rsidP="00BE53DB">
      <w:pPr>
        <w:widowControl w:val="0"/>
        <w:numPr>
          <w:ilvl w:val="0"/>
          <w:numId w:val="4"/>
        </w:numPr>
        <w:tabs>
          <w:tab w:val="left" w:pos="1806"/>
        </w:tabs>
        <w:spacing w:before="72" w:after="0" w:line="240" w:lineRule="auto"/>
        <w:ind w:left="720" w:right="-46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uk-UA"/>
        </w:rPr>
        <w:t>З якого приводу можна залишати відгук або скаргу</w:t>
      </w:r>
    </w:p>
    <w:p w14:paraId="73AE86D2" w14:textId="19203107" w:rsidR="00AD6175" w:rsidRPr="008A61B8" w:rsidRDefault="001C4D20" w:rsidP="00BE53DB">
      <w:pPr>
        <w:pStyle w:val="a3"/>
        <w:spacing w:before="9"/>
        <w:ind w:left="720"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Відгук або скаргу можна залишати з приводу всіх питань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пов'язані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організації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її зобов'язаннями та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771A48" w14:textId="049BD405" w:rsidR="00AD6175" w:rsidRPr="008A61B8" w:rsidRDefault="001C4D20" w:rsidP="00BE53DB">
      <w:pPr>
        <w:pStyle w:val="a3"/>
        <w:ind w:left="720"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Організація повинна розглядати скарги з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наступних питань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37F687" w14:textId="7D1A6109" w:rsidR="00AD6175" w:rsidRPr="008A61B8" w:rsidRDefault="00EB24F4" w:rsidP="00BE53DB">
      <w:pPr>
        <w:pStyle w:val="a3"/>
        <w:numPr>
          <w:ilvl w:val="1"/>
          <w:numId w:val="21"/>
        </w:numPr>
        <w:tabs>
          <w:tab w:val="left" w:pos="2166"/>
        </w:tabs>
        <w:spacing w:before="4" w:line="266" w:lineRule="exact"/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Невиконання організацією певних зобов’язань;</w:t>
      </w:r>
    </w:p>
    <w:p w14:paraId="32F95FA0" w14:textId="5EF7745A" w:rsidR="00AD6175" w:rsidRPr="008A61B8" w:rsidRDefault="00EB24F4" w:rsidP="00BE53DB">
      <w:pPr>
        <w:pStyle w:val="a3"/>
        <w:numPr>
          <w:ilvl w:val="1"/>
          <w:numId w:val="21"/>
        </w:numPr>
        <w:tabs>
          <w:tab w:val="left" w:pos="2166"/>
        </w:tabs>
        <w:spacing w:line="266" w:lineRule="exact"/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Недобросовісне</w:t>
      </w:r>
      <w:r w:rsidR="00AD6175" w:rsidRPr="008A61B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неналежне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або неправильне управління </w:t>
      </w:r>
      <w:r w:rsidR="006459DE">
        <w:rPr>
          <w:rFonts w:ascii="Times New Roman" w:hAnsi="Times New Roman" w:cs="Times New Roman"/>
          <w:sz w:val="24"/>
          <w:szCs w:val="24"/>
          <w:lang w:val="uk-UA"/>
        </w:rPr>
        <w:t>діяльністю організації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864A1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14:paraId="23D65B03" w14:textId="0AF3DD56" w:rsidR="00AD6175" w:rsidRPr="008A61B8" w:rsidRDefault="00140864" w:rsidP="00BE53DB">
      <w:pPr>
        <w:pStyle w:val="a3"/>
        <w:numPr>
          <w:ilvl w:val="2"/>
          <w:numId w:val="21"/>
        </w:numPr>
        <w:tabs>
          <w:tab w:val="left" w:pos="2886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Вилучення з</w:t>
      </w:r>
      <w:r w:rsidR="009430E3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списку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бенефіціарів, які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відповідають критеріям відбору</w:t>
      </w:r>
      <w:r w:rsidR="007958C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включення </w:t>
      </w:r>
      <w:r w:rsidR="00886BDA">
        <w:rPr>
          <w:rFonts w:ascii="Times New Roman" w:hAnsi="Times New Roman" w:cs="Times New Roman"/>
          <w:sz w:val="24"/>
          <w:szCs w:val="24"/>
          <w:lang w:val="uk-UA"/>
        </w:rPr>
        <w:t>бенефіціарів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5EA2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886BD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відповідають </w:t>
      </w:r>
      <w:r w:rsidR="001C59E2">
        <w:rPr>
          <w:rFonts w:ascii="Times New Roman" w:hAnsi="Times New Roman" w:cs="Times New Roman"/>
          <w:sz w:val="24"/>
          <w:szCs w:val="24"/>
          <w:lang w:val="uk-UA"/>
        </w:rPr>
        <w:t xml:space="preserve">певним </w:t>
      </w:r>
      <w:r w:rsidR="00886BDA">
        <w:rPr>
          <w:rFonts w:ascii="Times New Roman" w:hAnsi="Times New Roman" w:cs="Times New Roman"/>
          <w:sz w:val="24"/>
          <w:szCs w:val="24"/>
          <w:lang w:val="uk-UA"/>
        </w:rPr>
        <w:t>критеріям;</w:t>
      </w:r>
    </w:p>
    <w:p w14:paraId="716E4C6B" w14:textId="002CC937" w:rsidR="00AD6175" w:rsidRPr="008A61B8" w:rsidRDefault="00614B18" w:rsidP="00BE53DB">
      <w:pPr>
        <w:pStyle w:val="a3"/>
        <w:numPr>
          <w:ilvl w:val="2"/>
          <w:numId w:val="21"/>
        </w:numPr>
        <w:tabs>
          <w:tab w:val="left" w:pos="2886"/>
        </w:tabs>
        <w:spacing w:line="266" w:lineRule="exact"/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щодо якості та кількості послуг/допомоги</w:t>
      </w:r>
      <w:r w:rsidR="009B2A4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яка була надана</w:t>
      </w:r>
      <w:r w:rsidR="009B2A4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7685E8" w14:textId="5B060155" w:rsidR="00AD6175" w:rsidRPr="008A61B8" w:rsidRDefault="0046409F" w:rsidP="00BE53DB">
      <w:pPr>
        <w:pStyle w:val="a3"/>
        <w:numPr>
          <w:ilvl w:val="1"/>
          <w:numId w:val="21"/>
        </w:numPr>
        <w:tabs>
          <w:tab w:val="left" w:pos="2166"/>
        </w:tabs>
        <w:spacing w:line="244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Н</w:t>
      </w:r>
      <w:r w:rsidR="00AD6175" w:rsidRPr="008A61B8">
        <w:rPr>
          <w:rFonts w:ascii="Times New Roman" w:hAnsi="Times New Roman" w:cs="Times New Roman"/>
          <w:spacing w:val="-1"/>
          <w:sz w:val="24"/>
          <w:szCs w:val="24"/>
          <w:lang w:val="uk-UA"/>
        </w:rPr>
        <w:t>еправильна поведінка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або зловживання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положенням з боку співробітників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організації, </w:t>
      </w:r>
      <w:r>
        <w:rPr>
          <w:rFonts w:ascii="Times New Roman" w:hAnsi="Times New Roman" w:cs="Times New Roman"/>
          <w:sz w:val="24"/>
          <w:szCs w:val="24"/>
          <w:lang w:val="uk-UA"/>
        </w:rPr>
        <w:t>її партнерів або постачальників, включаючи грубу або агресивну поведінку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>, шахрайство, хабарництво, звинувачення в</w:t>
      </w:r>
      <w:r w:rsidR="008329B9">
        <w:rPr>
          <w:rFonts w:ascii="Times New Roman" w:hAnsi="Times New Roman" w:cs="Times New Roman"/>
          <w:sz w:val="24"/>
          <w:szCs w:val="24"/>
          <w:lang w:val="uk-UA"/>
        </w:rPr>
        <w:t xml:space="preserve"> сексуальних домаганнях  або </w:t>
      </w:r>
      <w:r w:rsidR="003F1172">
        <w:rPr>
          <w:rFonts w:ascii="Times New Roman" w:hAnsi="Times New Roman" w:cs="Times New Roman"/>
          <w:sz w:val="24"/>
          <w:szCs w:val="24"/>
          <w:lang w:val="uk-UA"/>
        </w:rPr>
        <w:t>експлуатації;</w:t>
      </w:r>
    </w:p>
    <w:p w14:paraId="70FBD172" w14:textId="5C8E7995" w:rsidR="00AD6175" w:rsidRPr="008A61B8" w:rsidRDefault="008329B9" w:rsidP="00BE53DB">
      <w:pPr>
        <w:pStyle w:val="a3"/>
        <w:numPr>
          <w:ilvl w:val="1"/>
          <w:numId w:val="21"/>
        </w:numPr>
        <w:tabs>
          <w:tab w:val="left" w:pos="2166"/>
        </w:tabs>
        <w:spacing w:line="268" w:lineRule="exact"/>
        <w:ind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pacing w:val="-1"/>
          <w:sz w:val="24"/>
          <w:szCs w:val="24"/>
          <w:lang w:val="uk-UA"/>
        </w:rPr>
        <w:t>З</w:t>
      </w:r>
      <w:r w:rsidR="00AD6175" w:rsidRPr="008A61B8">
        <w:rPr>
          <w:rFonts w:ascii="Times New Roman" w:hAnsi="Times New Roman" w:cs="Times New Roman"/>
          <w:spacing w:val="-1"/>
          <w:sz w:val="24"/>
          <w:szCs w:val="24"/>
          <w:lang w:val="uk-UA"/>
        </w:rPr>
        <w:t>агрози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E5007A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або проектному майну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>організації.</w:t>
      </w:r>
    </w:p>
    <w:p w14:paraId="079EFD26" w14:textId="77777777" w:rsidR="00AD6175" w:rsidRPr="008A61B8" w:rsidRDefault="00AD6175" w:rsidP="00BE53DB">
      <w:pPr>
        <w:spacing w:line="200" w:lineRule="exact"/>
        <w:ind w:left="720"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262A8" w14:textId="1B71A974" w:rsidR="00AD6175" w:rsidRPr="008A61B8" w:rsidRDefault="00CC0430" w:rsidP="00BE53DB">
      <w:pPr>
        <w:widowControl w:val="0"/>
        <w:numPr>
          <w:ilvl w:val="0"/>
          <w:numId w:val="4"/>
        </w:numPr>
        <w:tabs>
          <w:tab w:val="left" w:pos="1778"/>
        </w:tabs>
        <w:spacing w:before="72" w:after="0" w:line="240" w:lineRule="auto"/>
        <w:ind w:left="720" w:right="-46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b/>
          <w:spacing w:val="-3"/>
          <w:w w:val="110"/>
          <w:sz w:val="24"/>
          <w:szCs w:val="24"/>
          <w:lang w:val="uk-UA"/>
        </w:rPr>
        <w:t xml:space="preserve">Засоби для </w:t>
      </w:r>
      <w:r w:rsidR="001900A7">
        <w:rPr>
          <w:rFonts w:ascii="Times New Roman" w:hAnsi="Times New Roman" w:cs="Times New Roman"/>
          <w:b/>
          <w:spacing w:val="-3"/>
          <w:w w:val="110"/>
          <w:sz w:val="24"/>
          <w:szCs w:val="24"/>
          <w:lang w:val="uk-UA"/>
        </w:rPr>
        <w:t xml:space="preserve">надання </w:t>
      </w:r>
      <w:r w:rsidR="00250C2D">
        <w:rPr>
          <w:rFonts w:ascii="Times New Roman" w:hAnsi="Times New Roman" w:cs="Times New Roman"/>
          <w:b/>
          <w:spacing w:val="-3"/>
          <w:w w:val="110"/>
          <w:sz w:val="24"/>
          <w:szCs w:val="24"/>
          <w:lang w:val="uk-UA"/>
        </w:rPr>
        <w:t>відгуків</w:t>
      </w:r>
      <w:r w:rsidR="001900A7">
        <w:rPr>
          <w:rFonts w:ascii="Times New Roman" w:hAnsi="Times New Roman" w:cs="Times New Roman"/>
          <w:b/>
          <w:w w:val="110"/>
          <w:sz w:val="24"/>
          <w:szCs w:val="24"/>
          <w:lang w:val="uk-UA"/>
        </w:rPr>
        <w:t xml:space="preserve"> та</w:t>
      </w:r>
      <w:r w:rsidR="00AD6175" w:rsidRPr="008A61B8">
        <w:rPr>
          <w:rFonts w:ascii="Times New Roman" w:hAnsi="Times New Roman" w:cs="Times New Roman"/>
          <w:b/>
          <w:w w:val="110"/>
          <w:sz w:val="24"/>
          <w:szCs w:val="24"/>
          <w:lang w:val="uk-UA"/>
        </w:rPr>
        <w:t xml:space="preserve"> </w:t>
      </w:r>
      <w:r w:rsidR="001900A7">
        <w:rPr>
          <w:rFonts w:ascii="Times New Roman" w:hAnsi="Times New Roman" w:cs="Times New Roman"/>
          <w:b/>
          <w:w w:val="110"/>
          <w:sz w:val="24"/>
          <w:szCs w:val="24"/>
          <w:lang w:val="uk-UA"/>
        </w:rPr>
        <w:t>скарг</w:t>
      </w:r>
    </w:p>
    <w:p w14:paraId="4E6FCEA7" w14:textId="5A7BBFE6" w:rsidR="00721BB9" w:rsidRPr="008A61B8" w:rsidRDefault="00AD6175" w:rsidP="00BE53DB">
      <w:pPr>
        <w:pStyle w:val="a3"/>
        <w:spacing w:before="9" w:line="248" w:lineRule="auto"/>
        <w:ind w:left="720" w:right="-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pacing w:val="-1"/>
          <w:sz w:val="24"/>
          <w:szCs w:val="24"/>
          <w:lang w:val="uk-UA"/>
        </w:rPr>
        <w:t>Зацікавлені сторони мають</w:t>
      </w:r>
      <w:r w:rsidR="00DE5F5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="00250C2D">
        <w:rPr>
          <w:rFonts w:ascii="Times New Roman" w:hAnsi="Times New Roman" w:cs="Times New Roman"/>
          <w:sz w:val="24"/>
          <w:szCs w:val="24"/>
          <w:lang w:val="uk-UA"/>
        </w:rPr>
        <w:t>залишати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C2D">
        <w:rPr>
          <w:rFonts w:ascii="Times New Roman" w:hAnsi="Times New Roman" w:cs="Times New Roman"/>
          <w:sz w:val="24"/>
          <w:szCs w:val="24"/>
          <w:lang w:val="uk-UA"/>
        </w:rPr>
        <w:t xml:space="preserve">відгуки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250C2D">
        <w:rPr>
          <w:rFonts w:ascii="Times New Roman" w:hAnsi="Times New Roman" w:cs="Times New Roman"/>
          <w:sz w:val="24"/>
          <w:szCs w:val="24"/>
          <w:lang w:val="uk-UA"/>
        </w:rPr>
        <w:t>скарги в письмовій формі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, усно або п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о телефону безпосередньо в офісах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або 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за допомогою іншого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механізм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у подачі відгуків та скарг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розробленому 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співробітниками проектів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 xml:space="preserve"> для покращення даного процесу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Скарги 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 xml:space="preserve">та відгуки можна надавати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в офіційній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так і </w:t>
      </w:r>
      <w:r w:rsidR="00226C54">
        <w:rPr>
          <w:rFonts w:ascii="Times New Roman" w:hAnsi="Times New Roman" w:cs="Times New Roman"/>
          <w:sz w:val="24"/>
          <w:szCs w:val="24"/>
          <w:lang w:val="uk-UA"/>
        </w:rPr>
        <w:t>в довільній формі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57ADD1" w14:textId="77777777" w:rsidR="0073393D" w:rsidRPr="008A61B8" w:rsidRDefault="0073393D" w:rsidP="0073393D">
      <w:pPr>
        <w:pStyle w:val="a3"/>
        <w:spacing w:before="9" w:line="248" w:lineRule="auto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4D587F" w14:textId="7298BC45" w:rsidR="00EA5438" w:rsidRDefault="00721BB9" w:rsidP="00BE53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         Кожен проект </w:t>
      </w:r>
      <w:r w:rsidR="00EA5438">
        <w:rPr>
          <w:rFonts w:ascii="Times New Roman" w:hAnsi="Times New Roman" w:cs="Times New Roman"/>
          <w:sz w:val="24"/>
          <w:szCs w:val="24"/>
          <w:lang w:val="uk-UA"/>
        </w:rPr>
        <w:t xml:space="preserve">повинен вибрати найбільш зручну форму подачі відгуків та скарг, наприклад: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7B9568" w14:textId="56E2A6C4" w:rsidR="00EA5438" w:rsidRDefault="00EA5438" w:rsidP="00BE53D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номер т</w:t>
      </w:r>
      <w:r w:rsidRPr="00EA5438">
        <w:rPr>
          <w:rFonts w:ascii="Times New Roman" w:hAnsi="Times New Roman" w:cs="Times New Roman"/>
          <w:sz w:val="24"/>
          <w:szCs w:val="24"/>
          <w:lang w:val="uk-UA"/>
        </w:rPr>
        <w:t>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у, який повинен </w:t>
      </w:r>
      <w:r w:rsidR="005901E4">
        <w:rPr>
          <w:rFonts w:ascii="Times New Roman" w:hAnsi="Times New Roman" w:cs="Times New Roman"/>
          <w:sz w:val="24"/>
          <w:szCs w:val="24"/>
          <w:lang w:val="uk-UA"/>
        </w:rPr>
        <w:t>бути розміщений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плакатах проекту, автомобілях</w:t>
      </w:r>
      <w:r w:rsidRPr="00EA5438">
        <w:rPr>
          <w:rFonts w:ascii="Times New Roman" w:hAnsi="Times New Roman" w:cs="Times New Roman"/>
          <w:sz w:val="24"/>
          <w:szCs w:val="24"/>
          <w:lang w:val="uk-UA"/>
        </w:rPr>
        <w:t>, веб-сайт</w:t>
      </w:r>
      <w:r>
        <w:rPr>
          <w:rFonts w:ascii="Times New Roman" w:hAnsi="Times New Roman" w:cs="Times New Roman"/>
          <w:sz w:val="24"/>
          <w:szCs w:val="24"/>
          <w:lang w:val="uk-UA"/>
        </w:rPr>
        <w:t>ах та</w:t>
      </w:r>
      <w:r w:rsidRPr="00EA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соціальних мережах;</w:t>
      </w:r>
    </w:p>
    <w:p w14:paraId="5F0B049E" w14:textId="59913760" w:rsidR="00721BB9" w:rsidRPr="008A61B8" w:rsidRDefault="008E084F" w:rsidP="00BE53D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Розмістити к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>оробки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відгуків та скарг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офісах;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BD0607" w14:textId="7B8F957C" w:rsidR="00721BB9" w:rsidRPr="008A61B8" w:rsidRDefault="008E084F" w:rsidP="00BE53D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Розмістити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журнали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відгуків та скарг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як в проекті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роздачі </w:t>
      </w:r>
      <w:r w:rsidR="00721BB9" w:rsidRPr="008A61B8">
        <w:rPr>
          <w:rFonts w:ascii="Times New Roman" w:hAnsi="Times New Roman" w:cs="Times New Roman"/>
          <w:sz w:val="24"/>
          <w:szCs w:val="24"/>
          <w:lang w:val="uk-UA"/>
        </w:rPr>
        <w:t>вугілля)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29D1236" w14:textId="50776816" w:rsidR="00721BB9" w:rsidRPr="008A61B8" w:rsidRDefault="00262B46" w:rsidP="00BE53D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Оператори </w:t>
      </w:r>
      <w:r w:rsidR="00371D53">
        <w:rPr>
          <w:rFonts w:ascii="Times New Roman" w:hAnsi="Times New Roman" w:cs="Times New Roman"/>
          <w:sz w:val="24"/>
          <w:szCs w:val="24"/>
          <w:lang w:val="uk-UA"/>
        </w:rPr>
        <w:t>кол-центру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 основними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працівниками, які приймають відгуки та скарги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>; інші співробітники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D06905" w14:textId="29F1372C" w:rsidR="00721BB9" w:rsidRPr="008A61B8" w:rsidRDefault="00262B46" w:rsidP="00BE53D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опитування;</w:t>
      </w:r>
    </w:p>
    <w:p w14:paraId="404C1BA2" w14:textId="25BF12C3" w:rsidR="00AD6175" w:rsidRPr="0045288F" w:rsidRDefault="005901E4" w:rsidP="00BE53D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1349A">
        <w:rPr>
          <w:rFonts w:ascii="Times New Roman" w:hAnsi="Times New Roman" w:cs="Times New Roman"/>
          <w:sz w:val="24"/>
          <w:szCs w:val="24"/>
          <w:lang w:val="uk-UA"/>
        </w:rPr>
        <w:t>лектронні</w:t>
      </w:r>
      <w:r w:rsidR="00262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="00A1349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</w:t>
      </w:r>
      <w:r w:rsidR="00262B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CCFB01" w14:textId="4383123A" w:rsidR="00AD6175" w:rsidRPr="008A61B8" w:rsidRDefault="006D3332" w:rsidP="00BE53DB">
      <w:pPr>
        <w:widowControl w:val="0"/>
        <w:numPr>
          <w:ilvl w:val="0"/>
          <w:numId w:val="4"/>
        </w:numPr>
        <w:tabs>
          <w:tab w:val="left" w:pos="1778"/>
        </w:tabs>
        <w:spacing w:before="72" w:after="0" w:line="240" w:lineRule="auto"/>
        <w:ind w:left="720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C6D65" w:rsidRPr="008A61B8">
        <w:rPr>
          <w:rFonts w:ascii="Times New Roman" w:hAnsi="Times New Roman" w:cs="Times New Roman"/>
          <w:b/>
          <w:sz w:val="24"/>
          <w:szCs w:val="24"/>
          <w:lang w:val="uk-UA"/>
        </w:rPr>
        <w:t>ерсон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 зобов’язаний</w:t>
      </w:r>
      <w:r w:rsidR="006C6D65" w:rsidRPr="008A6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інформувати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зацікавлені сторони</w:t>
      </w:r>
      <w:r w:rsidR="006C6D65" w:rsidRPr="008A6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їхні права </w:t>
      </w:r>
      <w:r w:rsidR="008055F7">
        <w:rPr>
          <w:rFonts w:ascii="Times New Roman" w:hAnsi="Times New Roman" w:cs="Times New Roman"/>
          <w:b/>
          <w:sz w:val="24"/>
          <w:szCs w:val="24"/>
          <w:lang w:val="uk-UA"/>
        </w:rPr>
        <w:t>щодо подачі скарг</w:t>
      </w:r>
    </w:p>
    <w:p w14:paraId="4CC63772" w14:textId="6C75973E" w:rsidR="00AD6175" w:rsidRPr="008A61B8" w:rsidRDefault="006D3332" w:rsidP="00BE53DB">
      <w:pPr>
        <w:pStyle w:val="a3"/>
        <w:spacing w:before="9" w:line="248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Персонал, який працює в місцях реалізації проекту, повинен надавати інформацію спільнотам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бенефіціарам про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>
        <w:rPr>
          <w:rFonts w:ascii="Times New Roman" w:hAnsi="Times New Roman" w:cs="Times New Roman"/>
          <w:sz w:val="24"/>
          <w:szCs w:val="24"/>
          <w:lang w:val="uk-UA"/>
        </w:rPr>
        <w:t>ні права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BD3">
        <w:rPr>
          <w:rFonts w:ascii="Times New Roman" w:hAnsi="Times New Roman" w:cs="Times New Roman"/>
          <w:sz w:val="24"/>
          <w:szCs w:val="24"/>
          <w:lang w:val="uk-UA"/>
        </w:rPr>
        <w:t xml:space="preserve">щодо подачі відгуків та скарг </w:t>
      </w:r>
      <w:r w:rsidR="009D7CBA">
        <w:rPr>
          <w:rFonts w:ascii="Times New Roman" w:hAnsi="Times New Roman" w:cs="Times New Roman"/>
          <w:sz w:val="24"/>
          <w:szCs w:val="24"/>
          <w:lang w:val="uk-UA"/>
        </w:rPr>
        <w:t>та про процедуру здійснення</w:t>
      </w:r>
      <w:r w:rsidR="00E26DB5">
        <w:rPr>
          <w:rFonts w:ascii="Times New Roman" w:hAnsi="Times New Roman" w:cs="Times New Roman"/>
          <w:sz w:val="24"/>
          <w:szCs w:val="24"/>
          <w:lang w:val="uk-UA"/>
        </w:rPr>
        <w:t xml:space="preserve"> даного процесу </w:t>
      </w:r>
      <w:r w:rsidR="00AD6175" w:rsidRPr="008A61B8">
        <w:rPr>
          <w:rFonts w:ascii="Times New Roman" w:hAnsi="Times New Roman" w:cs="Times New Roman"/>
          <w:sz w:val="24"/>
          <w:szCs w:val="24"/>
          <w:lang w:val="uk-UA"/>
        </w:rPr>
        <w:t>під час зустрічі з населенням.</w:t>
      </w:r>
      <w:r w:rsidR="009D7C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14:paraId="6B49E156" w14:textId="77777777" w:rsidR="0073393D" w:rsidRPr="008A61B8" w:rsidRDefault="0073393D" w:rsidP="00BE53DB">
      <w:pPr>
        <w:pStyle w:val="a3"/>
        <w:spacing w:before="9" w:line="248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5680AE" w14:textId="734F8B86" w:rsidR="00AD6175" w:rsidRPr="008A61B8" w:rsidRDefault="00AD6175" w:rsidP="00BE53DB">
      <w:pPr>
        <w:widowControl w:val="0"/>
        <w:numPr>
          <w:ilvl w:val="0"/>
          <w:numId w:val="4"/>
        </w:numPr>
        <w:tabs>
          <w:tab w:val="left" w:pos="1778"/>
        </w:tabs>
        <w:spacing w:before="72" w:after="0" w:line="240" w:lineRule="auto"/>
        <w:ind w:left="720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Отримання </w:t>
      </w:r>
      <w:r w:rsidR="00945ED4">
        <w:rPr>
          <w:rFonts w:ascii="Times New Roman" w:hAnsi="Times New Roman" w:cs="Times New Roman"/>
          <w:b/>
          <w:sz w:val="24"/>
          <w:szCs w:val="24"/>
          <w:lang w:val="uk-UA"/>
        </w:rPr>
        <w:t>відгуків та скарг</w:t>
      </w:r>
    </w:p>
    <w:p w14:paraId="6D933DFE" w14:textId="6B7B2178" w:rsidR="00CC0430" w:rsidRPr="008A61B8" w:rsidRDefault="00371D53" w:rsidP="00BE53DB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 що оператори кол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-центр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371D53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працівниками,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приймають відгуки та скарги, а 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менеджер </w:t>
      </w:r>
      <w:r>
        <w:rPr>
          <w:rFonts w:ascii="Times New Roman" w:hAnsi="Times New Roman" w:cs="Times New Roman"/>
          <w:sz w:val="24"/>
          <w:szCs w:val="24"/>
          <w:lang w:val="uk-UA"/>
        </w:rPr>
        <w:t>з моніторингу та оцінки несе відповідальність за їх обробку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(див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BD3">
        <w:rPr>
          <w:rFonts w:ascii="Times New Roman" w:hAnsi="Times New Roman" w:cs="Times New Roman"/>
          <w:sz w:val="24"/>
          <w:szCs w:val="24"/>
          <w:lang w:val="uk-UA"/>
        </w:rPr>
        <w:t xml:space="preserve"> розділ «Відповідальність»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393D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всі співро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бітники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повинні бути готовими правильно відреагувати на будь-який відгук</w:t>
      </w:r>
      <w:r w:rsidR="00CB682E">
        <w:rPr>
          <w:rFonts w:ascii="Times New Roman" w:hAnsi="Times New Roman" w:cs="Times New Roman"/>
          <w:sz w:val="24"/>
          <w:szCs w:val="24"/>
          <w:lang w:val="uk-UA"/>
        </w:rPr>
        <w:t xml:space="preserve"> або скаргу.</w:t>
      </w:r>
    </w:p>
    <w:p w14:paraId="44BE2E9C" w14:textId="04622902" w:rsidR="00112977" w:rsidRPr="008A61B8" w:rsidRDefault="00102750" w:rsidP="00BE53DB">
      <w:p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Процедура реагування на відгуки та скарги: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F0F01E5" w14:textId="78931D9C" w:rsidR="00112977" w:rsidRPr="008A61B8" w:rsidRDefault="00A929F6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Скажіть </w:t>
      </w:r>
      <w:r w:rsidR="00A86B37">
        <w:rPr>
          <w:rFonts w:ascii="Times New Roman" w:hAnsi="Times New Roman" w:cs="Times New Roman"/>
          <w:sz w:val="24"/>
          <w:szCs w:val="24"/>
          <w:lang w:val="uk-UA"/>
        </w:rPr>
        <w:t>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хоче залишити відгук або скаргу, що Ви є працівником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Назвіть Ваше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ім'я та </w:t>
      </w:r>
      <w:r w:rsidR="00A86B37">
        <w:rPr>
          <w:rFonts w:ascii="Times New Roman" w:hAnsi="Times New Roman" w:cs="Times New Roman"/>
          <w:sz w:val="24"/>
          <w:szCs w:val="24"/>
          <w:lang w:val="uk-UA"/>
        </w:rPr>
        <w:t>Ваші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в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проекті.</w:t>
      </w:r>
    </w:p>
    <w:p w14:paraId="0DC88543" w14:textId="5039CFB7" w:rsidR="00112977" w:rsidRPr="008A61B8" w:rsidRDefault="007C17DC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Уважно в</w:t>
      </w:r>
      <w:r w:rsidR="00A86B37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лухайте </w:t>
      </w:r>
      <w:r w:rsidR="00A86B37">
        <w:rPr>
          <w:rFonts w:ascii="Times New Roman" w:hAnsi="Times New Roman" w:cs="Times New Roman"/>
          <w:sz w:val="24"/>
          <w:szCs w:val="24"/>
          <w:lang w:val="uk-UA"/>
        </w:rPr>
        <w:t>дану особу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0AD115D" w14:textId="472018AD" w:rsidR="00112977" w:rsidRPr="008A61B8" w:rsidRDefault="00112977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Поясніть, що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A70">
        <w:rPr>
          <w:rFonts w:ascii="Times New Roman" w:hAnsi="Times New Roman" w:cs="Times New Roman"/>
          <w:sz w:val="24"/>
          <w:szCs w:val="24"/>
          <w:lang w:val="uk-UA"/>
        </w:rPr>
        <w:t xml:space="preserve">не буде розголошувати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A70">
        <w:rPr>
          <w:rFonts w:ascii="Times New Roman" w:hAnsi="Times New Roman" w:cs="Times New Roman"/>
          <w:sz w:val="24"/>
          <w:szCs w:val="24"/>
          <w:lang w:val="uk-UA"/>
        </w:rPr>
        <w:t>нформацію, яку надала дана особа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A7FF533" w14:textId="2B161CEA" w:rsidR="00112977" w:rsidRPr="008A61B8" w:rsidRDefault="00112977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Скажіть, що </w:t>
      </w:r>
      <w:r w:rsidR="0044082D">
        <w:rPr>
          <w:rFonts w:ascii="Times New Roman" w:hAnsi="Times New Roman" w:cs="Times New Roman"/>
          <w:sz w:val="24"/>
          <w:szCs w:val="24"/>
          <w:lang w:val="uk-UA"/>
        </w:rPr>
        <w:t>кожна людина має право висловити свою думку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271C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="00A06D2F">
        <w:rPr>
          <w:rFonts w:ascii="Times New Roman" w:hAnsi="Times New Roman" w:cs="Times New Roman"/>
          <w:sz w:val="24"/>
          <w:szCs w:val="24"/>
          <w:lang w:val="uk-UA"/>
        </w:rPr>
        <w:t>айте більш детальну інформацію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якщо </w:t>
      </w:r>
      <w:r w:rsidR="00DC271C">
        <w:rPr>
          <w:rFonts w:ascii="Times New Roman" w:hAnsi="Times New Roman" w:cs="Times New Roman"/>
          <w:sz w:val="24"/>
          <w:szCs w:val="24"/>
          <w:lang w:val="uk-UA"/>
        </w:rPr>
        <w:t>Вас про це попросять</w:t>
      </w:r>
      <w:r w:rsidR="00A06D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C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або, </w:t>
      </w:r>
      <w:r w:rsidR="00DC271C">
        <w:rPr>
          <w:rFonts w:ascii="Times New Roman" w:hAnsi="Times New Roman" w:cs="Times New Roman"/>
          <w:sz w:val="24"/>
          <w:szCs w:val="24"/>
          <w:lang w:val="uk-UA"/>
        </w:rPr>
        <w:t>якщо це доречно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Поясніть, які </w:t>
      </w:r>
      <w:r w:rsidR="00BC4688">
        <w:rPr>
          <w:rFonts w:ascii="Times New Roman" w:hAnsi="Times New Roman" w:cs="Times New Roman"/>
          <w:sz w:val="24"/>
          <w:szCs w:val="24"/>
          <w:lang w:val="uk-UA"/>
        </w:rPr>
        <w:t xml:space="preserve">скарги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BC4688">
        <w:rPr>
          <w:rFonts w:ascii="Times New Roman" w:hAnsi="Times New Roman" w:cs="Times New Roman"/>
          <w:sz w:val="24"/>
          <w:szCs w:val="24"/>
          <w:lang w:val="uk-UA"/>
        </w:rPr>
        <w:t xml:space="preserve"> може або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не може </w:t>
      </w:r>
      <w:r w:rsidR="00BC4688">
        <w:rPr>
          <w:rFonts w:ascii="Times New Roman" w:hAnsi="Times New Roman" w:cs="Times New Roman"/>
          <w:sz w:val="24"/>
          <w:szCs w:val="24"/>
          <w:lang w:val="uk-UA"/>
        </w:rPr>
        <w:t>розглядати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EE8C41" w14:textId="5891B9C5" w:rsidR="00692C8A" w:rsidRPr="008A61B8" w:rsidRDefault="004F2F03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Проявіть зацікавленість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даною проблемою (але не беріть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на себе відповідальність за </w:t>
      </w:r>
      <w:r>
        <w:rPr>
          <w:rFonts w:ascii="Times New Roman" w:hAnsi="Times New Roman" w:cs="Times New Roman"/>
          <w:sz w:val="24"/>
          <w:szCs w:val="24"/>
          <w:lang w:val="uk-UA"/>
        </w:rPr>
        <w:t>вирішення даної проблеми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14:paraId="5F877493" w14:textId="77777777" w:rsidR="0073393D" w:rsidRPr="008A61B8" w:rsidRDefault="0073393D" w:rsidP="00BE53DB">
      <w:pPr>
        <w:pStyle w:val="a5"/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9018DF" w14:textId="6919F246" w:rsidR="00112977" w:rsidRPr="008A61B8" w:rsidRDefault="0041153E" w:rsidP="00BE53DB">
      <w:pPr>
        <w:spacing w:after="0"/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Кожний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співробітник, який отримує скаргу повинен: </w:t>
      </w:r>
    </w:p>
    <w:p w14:paraId="35170B50" w14:textId="1FDB5CBA" w:rsidR="00112977" w:rsidRPr="008A61B8" w:rsidRDefault="007F0CF2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CF2">
        <w:rPr>
          <w:rFonts w:ascii="Times New Roman" w:hAnsi="Times New Roman" w:cs="Times New Roman"/>
          <w:sz w:val="24"/>
          <w:szCs w:val="24"/>
          <w:lang w:val="uk-UA"/>
        </w:rPr>
        <w:t>впевнено та послідовно</w:t>
      </w:r>
      <w:r w:rsidR="0041153E" w:rsidRPr="0041153E">
        <w:rPr>
          <w:rFonts w:ascii="Times New Roman" w:hAnsi="Times New Roman" w:cs="Times New Roman"/>
          <w:sz w:val="24"/>
          <w:szCs w:val="24"/>
          <w:lang w:val="uk-UA"/>
        </w:rPr>
        <w:t xml:space="preserve"> надати</w:t>
      </w:r>
      <w:r w:rsidRPr="007F0C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932">
        <w:rPr>
          <w:rFonts w:ascii="Times New Roman" w:hAnsi="Times New Roman" w:cs="Times New Roman"/>
          <w:sz w:val="24"/>
          <w:szCs w:val="24"/>
          <w:lang w:val="uk-UA"/>
        </w:rPr>
        <w:t>загальну інформацію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EE0BF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EE0BFC">
        <w:rPr>
          <w:rFonts w:ascii="Times New Roman" w:hAnsi="Times New Roman" w:cs="Times New Roman"/>
          <w:sz w:val="24"/>
          <w:szCs w:val="24"/>
          <w:lang w:val="uk-UA"/>
        </w:rPr>
        <w:t xml:space="preserve"> та її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проекти</w:t>
      </w:r>
      <w:r w:rsidR="00EE0BF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11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019CFE8" w14:textId="1B0CC6C8" w:rsidR="00112977" w:rsidRPr="008A61B8" w:rsidRDefault="0041153E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знати структуру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хто </w:t>
      </w:r>
      <w:r>
        <w:rPr>
          <w:rFonts w:ascii="Times New Roman" w:hAnsi="Times New Roman" w:cs="Times New Roman"/>
          <w:sz w:val="24"/>
          <w:szCs w:val="24"/>
          <w:lang w:val="uk-UA"/>
        </w:rPr>
        <w:t>за що відповідальний в його місцевому офісі;</w:t>
      </w:r>
    </w:p>
    <w:p w14:paraId="0949DAF1" w14:textId="5853F11F" w:rsidR="00112977" w:rsidRPr="008A61B8" w:rsidRDefault="0041153E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ключової 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адреса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місцевог</w:t>
      </w:r>
      <w:r>
        <w:rPr>
          <w:rFonts w:ascii="Times New Roman" w:hAnsi="Times New Roman" w:cs="Times New Roman"/>
          <w:sz w:val="24"/>
          <w:szCs w:val="24"/>
          <w:lang w:val="uk-UA"/>
        </w:rPr>
        <w:t>о офісу та контактні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дані; </w:t>
      </w:r>
      <w:r>
        <w:rPr>
          <w:rFonts w:ascii="Times New Roman" w:hAnsi="Times New Roman" w:cs="Times New Roman"/>
          <w:sz w:val="24"/>
          <w:szCs w:val="24"/>
          <w:lang w:val="uk-UA"/>
        </w:rPr>
        <w:t>регіони, в яких здійснює свою діяльність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A8098F">
        <w:rPr>
          <w:rFonts w:ascii="Times New Roman" w:hAnsi="Times New Roman" w:cs="Times New Roman"/>
          <w:sz w:val="24"/>
          <w:szCs w:val="24"/>
          <w:lang w:val="uk-UA"/>
        </w:rPr>
        <w:t xml:space="preserve">; детальна інформація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про проекти</w:t>
      </w:r>
      <w:r w:rsidR="00A8098F">
        <w:rPr>
          <w:rFonts w:ascii="Times New Roman" w:hAnsi="Times New Roman" w:cs="Times New Roman"/>
          <w:sz w:val="24"/>
          <w:szCs w:val="24"/>
          <w:lang w:val="uk-UA"/>
        </w:rPr>
        <w:t xml:space="preserve"> (яка допомога надається, де та коли); знати партнерів, інші організації, з якими співпрацює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A8098F">
        <w:rPr>
          <w:rFonts w:ascii="Times New Roman" w:hAnsi="Times New Roman" w:cs="Times New Roman"/>
          <w:sz w:val="24"/>
          <w:szCs w:val="24"/>
          <w:lang w:val="uk-UA"/>
        </w:rPr>
        <w:t>, в тому числі</w:t>
      </w:r>
      <w:r w:rsidR="007345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0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22D">
        <w:rPr>
          <w:rFonts w:ascii="Times New Roman" w:hAnsi="Times New Roman" w:cs="Times New Roman"/>
          <w:sz w:val="24"/>
          <w:szCs w:val="24"/>
          <w:lang w:val="uk-UA"/>
        </w:rPr>
        <w:t>з якими органами</w:t>
      </w:r>
      <w:r w:rsidR="00A8098F">
        <w:rPr>
          <w:rFonts w:ascii="Times New Roman" w:hAnsi="Times New Roman" w:cs="Times New Roman"/>
          <w:sz w:val="24"/>
          <w:szCs w:val="24"/>
          <w:lang w:val="uk-UA"/>
        </w:rPr>
        <w:t xml:space="preserve"> влади);</w:t>
      </w:r>
    </w:p>
    <w:p w14:paraId="7160F2FD" w14:textId="08D7F0D5" w:rsidR="00112977" w:rsidRPr="008A61B8" w:rsidRDefault="00956F90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пояснити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 працює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механізм </w:t>
      </w:r>
      <w:r>
        <w:rPr>
          <w:rFonts w:ascii="Times New Roman" w:hAnsi="Times New Roman" w:cs="Times New Roman"/>
          <w:sz w:val="24"/>
          <w:szCs w:val="24"/>
          <w:lang w:val="uk-UA"/>
        </w:rPr>
        <w:t>подачі та розгляду скарг;</w:t>
      </w:r>
    </w:p>
    <w:p w14:paraId="2F56D0E4" w14:textId="67F09C5B" w:rsidR="00112977" w:rsidRPr="008A61B8" w:rsidRDefault="00E06447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вміти реєструвати скарги;</w:t>
      </w:r>
    </w:p>
    <w:p w14:paraId="6869B758" w14:textId="7035BD78" w:rsidR="00112977" w:rsidRDefault="00550F65" w:rsidP="00BE53DB">
      <w:pPr>
        <w:pStyle w:val="a5"/>
        <w:numPr>
          <w:ilvl w:val="0"/>
          <w:numId w:val="11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позитивно ставитися до скарг, адже вони допомагають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покращити процес надання допомоги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AAB8F73" w14:textId="45A53163" w:rsidR="00112977" w:rsidRPr="008A61B8" w:rsidRDefault="00B823AC" w:rsidP="00BE53DB">
      <w:pPr>
        <w:pStyle w:val="a5"/>
        <w:numPr>
          <w:ilvl w:val="0"/>
          <w:numId w:val="17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Заповнити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форму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подачі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скарг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2): </w:t>
      </w:r>
    </w:p>
    <w:p w14:paraId="62AAF881" w14:textId="781C75B8" w:rsidR="00112977" w:rsidRPr="008A61B8" w:rsidRDefault="007B7545" w:rsidP="00BE53DB">
      <w:pPr>
        <w:pStyle w:val="a5"/>
        <w:numPr>
          <w:ilvl w:val="0"/>
          <w:numId w:val="19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312691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A06D2F">
        <w:rPr>
          <w:rFonts w:ascii="Times New Roman" w:hAnsi="Times New Roman" w:cs="Times New Roman"/>
          <w:sz w:val="24"/>
          <w:szCs w:val="24"/>
          <w:lang w:val="uk-UA"/>
        </w:rPr>
        <w:t>раз перечитати все, що написано,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перевірити, чи все вірно. Змінити те, що неправильно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0C62E0" w14:textId="4D815E90" w:rsidR="00112977" w:rsidRPr="008A61B8" w:rsidRDefault="00312691" w:rsidP="00BE53DB">
      <w:pPr>
        <w:pStyle w:val="a5"/>
        <w:numPr>
          <w:ilvl w:val="0"/>
          <w:numId w:val="19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Запропонувати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рішення, якщо </w:t>
      </w:r>
      <w:r>
        <w:rPr>
          <w:rFonts w:ascii="Times New Roman" w:hAnsi="Times New Roman" w:cs="Times New Roman"/>
          <w:sz w:val="24"/>
          <w:szCs w:val="24"/>
          <w:lang w:val="uk-UA"/>
        </w:rPr>
        <w:t>є варіанти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A3A086F" w14:textId="25C995CC" w:rsidR="00112977" w:rsidRPr="008A61B8" w:rsidRDefault="00312691" w:rsidP="00BE53DB">
      <w:pPr>
        <w:pStyle w:val="a5"/>
        <w:numPr>
          <w:ilvl w:val="0"/>
          <w:numId w:val="19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Переконатися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особи, які написали скаргу, розуміють подальшу процедуру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1F627B18" w14:textId="5EF2096B" w:rsidR="00112977" w:rsidRPr="008A61B8" w:rsidRDefault="00112977" w:rsidP="00BE53DB">
      <w:pPr>
        <w:pStyle w:val="a5"/>
        <w:numPr>
          <w:ilvl w:val="0"/>
          <w:numId w:val="18"/>
        </w:numPr>
        <w:ind w:left="1134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Ви </w:t>
      </w:r>
      <w:r w:rsidR="00312691">
        <w:rPr>
          <w:rFonts w:ascii="Times New Roman" w:hAnsi="Times New Roman" w:cs="Times New Roman"/>
          <w:sz w:val="24"/>
          <w:szCs w:val="24"/>
          <w:lang w:val="uk-UA"/>
        </w:rPr>
        <w:t>повинні передати їхню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скаргу</w:t>
      </w:r>
      <w:r w:rsidR="00312691">
        <w:rPr>
          <w:rFonts w:ascii="Times New Roman" w:hAnsi="Times New Roman" w:cs="Times New Roman"/>
          <w:sz w:val="24"/>
          <w:szCs w:val="24"/>
          <w:lang w:val="uk-UA"/>
        </w:rPr>
        <w:t xml:space="preserve"> далі;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019096F" w14:textId="5860202A" w:rsidR="00112977" w:rsidRPr="008A61B8" w:rsidRDefault="00312691" w:rsidP="00BE53DB">
      <w:pPr>
        <w:pStyle w:val="a5"/>
        <w:numPr>
          <w:ilvl w:val="0"/>
          <w:numId w:val="18"/>
        </w:numPr>
        <w:ind w:left="1134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декількох днів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отримати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відповідь. </w:t>
      </w:r>
    </w:p>
    <w:p w14:paraId="7B8BA643" w14:textId="7A551AED" w:rsidR="00112977" w:rsidRPr="008A61B8" w:rsidRDefault="00312691" w:rsidP="00BE53DB">
      <w:pPr>
        <w:pStyle w:val="a5"/>
        <w:numPr>
          <w:ilvl w:val="0"/>
          <w:numId w:val="20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Повідомити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їм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їхньої скарги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776485C" w14:textId="25A02BBF" w:rsidR="00112977" w:rsidRPr="008A61B8" w:rsidRDefault="00312691" w:rsidP="00BE53DB">
      <w:pPr>
        <w:pStyle w:val="a5"/>
        <w:numPr>
          <w:ilvl w:val="0"/>
          <w:numId w:val="20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Подякувати їм за довіру та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час. </w:t>
      </w:r>
    </w:p>
    <w:p w14:paraId="4FC2BA2D" w14:textId="2BA7ECC8" w:rsidR="00112977" w:rsidRPr="008A61B8" w:rsidRDefault="00312691" w:rsidP="00BE53DB">
      <w:pPr>
        <w:pStyle w:val="a5"/>
        <w:numPr>
          <w:ilvl w:val="0"/>
          <w:numId w:val="20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Розказати 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їм, як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розглядає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скарг</w:t>
      </w:r>
      <w:r>
        <w:rPr>
          <w:rFonts w:ascii="Times New Roman" w:hAnsi="Times New Roman" w:cs="Times New Roman"/>
          <w:sz w:val="24"/>
          <w:szCs w:val="24"/>
          <w:lang w:val="uk-UA"/>
        </w:rPr>
        <w:t>и, та переконатися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що вони </w:t>
      </w:r>
      <w:r>
        <w:rPr>
          <w:rFonts w:ascii="Times New Roman" w:hAnsi="Times New Roman" w:cs="Times New Roman"/>
          <w:sz w:val="24"/>
          <w:szCs w:val="24"/>
          <w:lang w:val="uk-UA"/>
        </w:rPr>
        <w:t>правильно все зрозуміли</w:t>
      </w:r>
      <w:r w:rsidR="00112977"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1D4C69" w14:textId="14534409" w:rsidR="00112977" w:rsidRDefault="00692C8A" w:rsidP="00BE53DB">
      <w:pPr>
        <w:pStyle w:val="a5"/>
        <w:numPr>
          <w:ilvl w:val="0"/>
          <w:numId w:val="20"/>
        </w:numPr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Надіслати скаргу </w:t>
      </w:r>
      <w:r w:rsidR="005C174F">
        <w:rPr>
          <w:rFonts w:ascii="Times New Roman" w:hAnsi="Times New Roman" w:cs="Times New Roman"/>
          <w:sz w:val="24"/>
          <w:szCs w:val="24"/>
          <w:lang w:val="uk-UA"/>
        </w:rPr>
        <w:t>менеджеру з моніторингу та оцінки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проекту для </w:t>
      </w:r>
      <w:r w:rsidR="005C174F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подальшого </w:t>
      </w:r>
      <w:r w:rsidR="005C174F">
        <w:rPr>
          <w:rFonts w:ascii="Times New Roman" w:hAnsi="Times New Roman" w:cs="Times New Roman"/>
          <w:sz w:val="24"/>
          <w:szCs w:val="24"/>
          <w:lang w:val="uk-UA"/>
        </w:rPr>
        <w:t>розгляду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AA2496" w14:textId="77777777" w:rsidR="0045288F" w:rsidRDefault="0045288F" w:rsidP="00BE53DB">
      <w:pPr>
        <w:pStyle w:val="a5"/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397D8" w14:textId="77777777" w:rsidR="004E2425" w:rsidRPr="0045288F" w:rsidRDefault="004E2425" w:rsidP="00BE53DB">
      <w:pPr>
        <w:pStyle w:val="a5"/>
        <w:ind w:left="720" w:right="-2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091DC1" w14:textId="0DDE3987" w:rsidR="00AD6175" w:rsidRPr="008A61B8" w:rsidRDefault="00EE0908" w:rsidP="00924646">
      <w:pPr>
        <w:widowControl w:val="0"/>
        <w:numPr>
          <w:ilvl w:val="0"/>
          <w:numId w:val="4"/>
        </w:numPr>
        <w:tabs>
          <w:tab w:val="left" w:pos="1806"/>
        </w:tabs>
        <w:spacing w:before="72" w:after="0" w:line="240" w:lineRule="auto"/>
        <w:ind w:left="720" w:right="804"/>
        <w:jc w:val="both"/>
        <w:rPr>
          <w:rFonts w:ascii="Times New Roman" w:eastAsia="Gill Sans MT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Відповіді</w:t>
      </w:r>
      <w:r w:rsidR="00AD6175" w:rsidRPr="008A6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скарги</w:t>
      </w:r>
    </w:p>
    <w:p w14:paraId="5FB42941" w14:textId="4E741104" w:rsidR="00F940E6" w:rsidRDefault="00E57887" w:rsidP="0045288F">
      <w:pPr>
        <w:pStyle w:val="a3"/>
        <w:ind w:left="0" w:right="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При 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можливо</w:t>
      </w:r>
      <w:r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скарги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розглядатися якнайшвидше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У разі </w:t>
      </w:r>
      <w:r w:rsidR="002178FC">
        <w:rPr>
          <w:rFonts w:ascii="Times New Roman" w:hAnsi="Times New Roman" w:cs="Times New Roman"/>
          <w:sz w:val="24"/>
          <w:szCs w:val="24"/>
          <w:lang w:val="uk-UA"/>
        </w:rPr>
        <w:t>надання відгуку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178FC">
        <w:rPr>
          <w:rFonts w:ascii="Times New Roman" w:hAnsi="Times New Roman" w:cs="Times New Roman"/>
          <w:sz w:val="24"/>
          <w:szCs w:val="24"/>
          <w:lang w:val="uk-UA"/>
        </w:rPr>
        <w:t>зацікавлену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​​</w:t>
      </w:r>
      <w:r w:rsidR="002178FC">
        <w:rPr>
          <w:rFonts w:ascii="Times New Roman" w:hAnsi="Times New Roman" w:cs="Times New Roman"/>
          <w:sz w:val="24"/>
          <w:szCs w:val="24"/>
          <w:lang w:val="uk-UA"/>
        </w:rPr>
        <w:t>сторону необхідно запитати</w:t>
      </w:r>
      <w:r w:rsidR="002178F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чи очікує дана особа </w:t>
      </w:r>
      <w:r w:rsidR="002178F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відповіді на відгук</w:t>
      </w:r>
      <w:r w:rsidR="007C74FB">
        <w:rPr>
          <w:rFonts w:ascii="Times New Roman" w:hAnsi="Times New Roman" w:cs="Times New Roman"/>
          <w:color w:val="000000"/>
          <w:sz w:val="24"/>
          <w:szCs w:val="24"/>
          <w:lang w:val="uk-UA"/>
        </w:rPr>
        <w:t>. Якщо не потрібно</w:t>
      </w:r>
      <w:r w:rsidR="00F940E6" w:rsidRPr="008A61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то </w:t>
      </w:r>
      <w:r w:rsidR="007C74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просто передати </w:t>
      </w:r>
      <w:r w:rsidR="00B37B5D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 далі</w:t>
      </w:r>
      <w:r w:rsidR="00F940E6" w:rsidRPr="008A61B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3590AB1" w14:textId="77777777" w:rsidR="0045288F" w:rsidRPr="0045288F" w:rsidRDefault="0045288F" w:rsidP="0045288F">
      <w:pPr>
        <w:pStyle w:val="a3"/>
        <w:ind w:left="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9F7EC7" w14:textId="098F1F12" w:rsidR="00F940E6" w:rsidRPr="008A61B8" w:rsidRDefault="0045288F" w:rsidP="00F940E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Види</w:t>
      </w:r>
      <w:r w:rsidR="00F940E6"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скарг</w:t>
      </w:r>
    </w:p>
    <w:p w14:paraId="0ACF5BCF" w14:textId="52F27A51" w:rsidR="00F940E6" w:rsidRPr="008A61B8" w:rsidRDefault="00EC4FC6" w:rsidP="004528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Скарга/відгук про проект</w:t>
      </w:r>
    </w:p>
    <w:p w14:paraId="5001BA90" w14:textId="76DD18D7" w:rsidR="00F940E6" w:rsidRPr="008A61B8" w:rsidRDefault="00C46F92" w:rsidP="0045288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340F8D" w:rsidRPr="00340F8D">
        <w:rPr>
          <w:rFonts w:ascii="Times New Roman" w:hAnsi="Times New Roman" w:cs="Times New Roman"/>
          <w:sz w:val="24"/>
          <w:szCs w:val="24"/>
          <w:lang w:val="uk-UA"/>
        </w:rPr>
        <w:t xml:space="preserve">незадоволеність </w:t>
      </w:r>
      <w:r w:rsidR="002A6403">
        <w:rPr>
          <w:rFonts w:ascii="Times New Roman" w:hAnsi="Times New Roman" w:cs="Times New Roman"/>
          <w:sz w:val="24"/>
          <w:szCs w:val="24"/>
          <w:lang w:val="uk-UA"/>
        </w:rPr>
        <w:t>речами/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2A6403">
        <w:rPr>
          <w:rFonts w:ascii="Times New Roman" w:hAnsi="Times New Roman" w:cs="Times New Roman"/>
          <w:sz w:val="24"/>
          <w:szCs w:val="24"/>
          <w:lang w:val="uk-UA"/>
        </w:rPr>
        <w:t>ами, які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надаються</w:t>
      </w:r>
      <w:r w:rsidR="002A640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93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5F0026" w14:textId="1B0ED9D5" w:rsidR="00F940E6" w:rsidRPr="008A61B8" w:rsidRDefault="00C46F92" w:rsidP="0045288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незадоволеність процесом (наприклад,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>критеріями відбору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95A9D6" w14:textId="23C77F3F" w:rsidR="00F940E6" w:rsidRPr="008A61B8" w:rsidRDefault="00C46F92" w:rsidP="0045288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загальні 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комендації для майбутніх проектів. </w:t>
      </w:r>
    </w:p>
    <w:p w14:paraId="38A176A5" w14:textId="4FE3A015" w:rsidR="00F940E6" w:rsidRPr="008A61B8" w:rsidRDefault="00EC4FC6" w:rsidP="004528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Порушення к</w:t>
      </w:r>
      <w:r w:rsidR="00F940E6" w:rsidRPr="008A61B8">
        <w:rPr>
          <w:rFonts w:ascii="Times New Roman" w:hAnsi="Times New Roman" w:cs="Times New Roman"/>
          <w:b/>
          <w:sz w:val="24"/>
          <w:szCs w:val="24"/>
          <w:lang w:val="uk-UA"/>
        </w:rPr>
        <w:t>одекс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F940E6" w:rsidRPr="008A6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поведінки </w:t>
      </w:r>
    </w:p>
    <w:p w14:paraId="7175E37D" w14:textId="46B992FB" w:rsidR="00622497" w:rsidRDefault="00A051F1" w:rsidP="0062249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винувачення в шахрайстві, корупції.</w:t>
      </w:r>
    </w:p>
    <w:p w14:paraId="58CCC768" w14:textId="52A531F0" w:rsidR="00F940E6" w:rsidRPr="00622497" w:rsidRDefault="0045288F" w:rsidP="0062249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Види</w:t>
      </w:r>
      <w:r w:rsidR="00F940E6" w:rsidRPr="008A61B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запитів</w:t>
      </w:r>
    </w:p>
    <w:p w14:paraId="430ABAFF" w14:textId="1382D4FA" w:rsidR="00F940E6" w:rsidRPr="008A61B8" w:rsidRDefault="00F940E6" w:rsidP="00955B87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відгуки та пропозиції (ідеї або плани </w:t>
      </w:r>
      <w:r w:rsidR="0076482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подальшого розгляду</w:t>
      </w:r>
      <w:r w:rsidR="00764826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DB496CA" w14:textId="49DF322B" w:rsidR="00F940E6" w:rsidRPr="008A61B8" w:rsidRDefault="00F940E6" w:rsidP="00955B87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Запит </w:t>
      </w:r>
      <w:r w:rsidR="00764826">
        <w:rPr>
          <w:rFonts w:ascii="Times New Roman" w:hAnsi="Times New Roman" w:cs="Times New Roman"/>
          <w:sz w:val="24"/>
          <w:szCs w:val="24"/>
          <w:lang w:val="uk-UA"/>
        </w:rPr>
        <w:t>про надання інформації;</w:t>
      </w:r>
    </w:p>
    <w:p w14:paraId="6409882A" w14:textId="4FE22C7F" w:rsidR="00F940E6" w:rsidRPr="008A61B8" w:rsidRDefault="00214AA9" w:rsidP="00955B87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карги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138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 w:rsidR="008B11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відповіді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B9A9B8" w14:textId="2E8CF4E8" w:rsidR="00F940E6" w:rsidRPr="008A61B8" w:rsidRDefault="00214AA9" w:rsidP="00955B87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карги </w:t>
      </w:r>
      <w:r w:rsidR="008B1138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 w:rsidR="008B113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 надати особисту відповідь;</w:t>
      </w:r>
    </w:p>
    <w:p w14:paraId="59B0D85A" w14:textId="414DF915" w:rsidR="00F940E6" w:rsidRPr="008A61B8" w:rsidRDefault="008B1138" w:rsidP="00955B87">
      <w:pPr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Скарги стосовно</w:t>
      </w:r>
      <w:r w:rsidR="00214AA9"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4AA9">
        <w:rPr>
          <w:rFonts w:ascii="Times New Roman" w:hAnsi="Times New Roman" w:cs="Times New Roman"/>
          <w:sz w:val="24"/>
          <w:szCs w:val="24"/>
          <w:lang w:val="uk-UA"/>
        </w:rPr>
        <w:t xml:space="preserve"> – термінові;</w:t>
      </w:r>
    </w:p>
    <w:p w14:paraId="6736EE36" w14:textId="55CABECC" w:rsidR="00AD6175" w:rsidRPr="00622497" w:rsidRDefault="00F940E6" w:rsidP="0062249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кодексу поведінки або </w:t>
      </w:r>
      <w:r w:rsidR="00955B87">
        <w:rPr>
          <w:rFonts w:ascii="Times New Roman" w:hAnsi="Times New Roman" w:cs="Times New Roman"/>
          <w:sz w:val="24"/>
          <w:szCs w:val="24"/>
          <w:lang w:val="uk-UA"/>
        </w:rPr>
        <w:t>політики</w:t>
      </w:r>
      <w:r w:rsidR="00955B87" w:rsidRPr="00955B87">
        <w:rPr>
          <w:rFonts w:ascii="Times New Roman" w:hAnsi="Times New Roman" w:cs="Times New Roman"/>
          <w:sz w:val="24"/>
          <w:szCs w:val="24"/>
          <w:lang w:val="uk-UA"/>
        </w:rPr>
        <w:t xml:space="preserve"> абсолютної нетерпимості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(в тому числі </w:t>
      </w:r>
      <w:r w:rsidR="00955B87">
        <w:rPr>
          <w:rFonts w:ascii="Times New Roman" w:hAnsi="Times New Roman" w:cs="Times New Roman"/>
          <w:sz w:val="24"/>
          <w:szCs w:val="24"/>
          <w:lang w:val="uk-UA"/>
        </w:rPr>
        <w:t xml:space="preserve">звинувачення в корупції, шахрайстві,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сексуальних </w:t>
      </w:r>
      <w:r w:rsidR="00F36E12">
        <w:rPr>
          <w:rFonts w:ascii="Times New Roman" w:hAnsi="Times New Roman" w:cs="Times New Roman"/>
          <w:sz w:val="24"/>
          <w:szCs w:val="24"/>
          <w:lang w:val="uk-UA"/>
        </w:rPr>
        <w:t>домаганнях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та експлуатації)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659"/>
      </w:tblGrid>
      <w:tr w:rsidR="00721BB9" w:rsidRPr="008A61B8" w14:paraId="3B768A61" w14:textId="77777777" w:rsidTr="00F36E12">
        <w:trPr>
          <w:trHeight w:val="268"/>
        </w:trPr>
        <w:tc>
          <w:tcPr>
            <w:tcW w:w="2689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D873A" w14:textId="3300BC03" w:rsidR="00721BB9" w:rsidRPr="008A61B8" w:rsidRDefault="001F2235" w:rsidP="00CE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721BB9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атегорія</w:t>
            </w:r>
          </w:p>
        </w:tc>
        <w:tc>
          <w:tcPr>
            <w:tcW w:w="7659" w:type="dxa"/>
            <w:shd w:val="clear" w:color="auto" w:fill="BDD6EE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98E58" w14:textId="680F5CFC" w:rsidR="00721BB9" w:rsidRPr="008A61B8" w:rsidRDefault="001F2235" w:rsidP="00CE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="00721BB9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тандартні відповіді</w:t>
            </w:r>
          </w:p>
        </w:tc>
      </w:tr>
      <w:tr w:rsidR="00721BB9" w:rsidRPr="00E96150" w14:paraId="68B378A6" w14:textId="77777777" w:rsidTr="00C01ECB">
        <w:trPr>
          <w:trHeight w:val="1112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77EDC" w14:textId="77777777" w:rsidR="00721BB9" w:rsidRPr="008A61B8" w:rsidRDefault="00721BB9" w:rsidP="00CE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1: Загальні пропозиції (ідеї для подальшого розгляду)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BA8CAC" w14:textId="66931BF7" w:rsidR="00721BB9" w:rsidRPr="008A61B8" w:rsidRDefault="00E96150" w:rsidP="00A63B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записується та висловлюється подяка особі, яка надала дану пропозицію. Відгук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поширюється серед членів команди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того, щоб проаналізувати проект,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засвоїти певні уроки та  розробити новий </w:t>
            </w:r>
            <w:r w:rsidR="00261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проект. 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Подальша</w:t>
            </w:r>
            <w:r w:rsidR="002905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1EF8" w:rsidRPr="00261E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потрібна</w:t>
            </w:r>
            <w:r w:rsidR="00261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1BB9" w:rsidRPr="00F27489" w14:paraId="08F8FA62" w14:textId="77777777" w:rsidTr="00F36E12">
        <w:trPr>
          <w:trHeight w:val="1759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0547F" w14:textId="77777777" w:rsidR="00F51DFF" w:rsidRDefault="00721BB9" w:rsidP="00CE3F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2: </w:t>
            </w:r>
          </w:p>
          <w:p w14:paraId="48287429" w14:textId="0CC64B01" w:rsidR="00721BB9" w:rsidRPr="008A61B8" w:rsidRDefault="00721BB9" w:rsidP="00CE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Запит </w:t>
            </w:r>
            <w:r w:rsidR="00261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надання </w:t>
            </w: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D2C66" w14:textId="0D733942" w:rsidR="00721BB9" w:rsidRPr="008A61B8" w:rsidRDefault="00290543" w:rsidP="00290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особа, яка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приймає запит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знає або може відразу знайти потрібну інформацію,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 вона повинна надати відповідь 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момент прийняття запиту. 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Подальша </w:t>
            </w:r>
            <w:r w:rsidR="00A63BAE" w:rsidRPr="00261E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потрібна</w:t>
            </w:r>
            <w:r w:rsidR="00A63B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9D2749" w14:textId="06105F89" w:rsidR="00721BB9" w:rsidRPr="008A61B8" w:rsidRDefault="00290543" w:rsidP="00787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людина, яка приймає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 про надання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27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може негайно надати </w:t>
            </w:r>
            <w:r w:rsidR="00787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необхідну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інформацію, то запит </w:t>
            </w:r>
            <w:r w:rsidR="00787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потрібно</w:t>
            </w:r>
            <w:r w:rsidR="00DA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направити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команді проекту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Потрібна</w:t>
            </w:r>
            <w:r w:rsidR="00DA66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63B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подальша </w:t>
            </w:r>
            <w:r w:rsidR="00DA66B6" w:rsidRPr="00261E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відповідь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1BB9" w:rsidRPr="009A330D" w14:paraId="13522DE9" w14:textId="77777777" w:rsidTr="00C01ECB">
        <w:trPr>
          <w:trHeight w:val="1432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A336E" w14:textId="51A99303" w:rsidR="00721BB9" w:rsidRPr="008A61B8" w:rsidRDefault="00363644" w:rsidP="00363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3:  С</w:t>
            </w:r>
            <w:r w:rsidR="00721BB9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стосовно проекту</w:t>
            </w:r>
            <w:r w:rsidR="00363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-особиста відповідь не потрібна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3D4C8" w14:textId="17798157" w:rsidR="00721BB9" w:rsidRPr="008A61B8" w:rsidRDefault="006515BC" w:rsidP="00F51D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с</w:t>
            </w:r>
            <w:r w:rsidR="004B1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використовуються </w:t>
            </w:r>
            <w:r w:rsidR="004B1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розуміння основних тенденцій та проблем</w:t>
            </w:r>
            <w:r w:rsidR="0073393D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впливають на процес</w:t>
            </w:r>
            <w:r w:rsidR="0073393D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стратегічних рішень, але </w:t>
            </w:r>
            <w:r w:rsidR="0076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даному етапі не потрібно надавати особисту відповідь</w:t>
            </w:r>
            <w:r w:rsidR="0073393D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наприклад:</w:t>
            </w:r>
          </w:p>
          <w:p w14:paraId="53E50087" w14:textId="11A3CC83" w:rsidR="00721BB9" w:rsidRPr="00622497" w:rsidRDefault="00721BB9" w:rsidP="005A774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Погана якість </w:t>
            </w:r>
            <w:r w:rsidR="005A7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речей в наборі/погана якість тренінгу</w:t>
            </w:r>
          </w:p>
        </w:tc>
      </w:tr>
      <w:tr w:rsidR="00721BB9" w:rsidRPr="009A330D" w14:paraId="4A70488F" w14:textId="77777777" w:rsidTr="00F36E12">
        <w:trPr>
          <w:trHeight w:val="1474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80894" w14:textId="3ACA8CA4" w:rsidR="00721BB9" w:rsidRPr="008A61B8" w:rsidRDefault="00721BB9" w:rsidP="00F97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4: </w:t>
            </w:r>
            <w:r w:rsidR="00A21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карга</w:t>
            </w:r>
            <w:r w:rsidR="00A21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стосовно</w:t>
            </w: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97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проекту</w:t>
            </w: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F97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потрібна особиста відповідь</w:t>
            </w:r>
          </w:p>
        </w:tc>
        <w:tc>
          <w:tcPr>
            <w:tcW w:w="76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DF3CC" w14:textId="6C9ED3A6" w:rsidR="00721BB9" w:rsidRPr="008A61B8" w:rsidRDefault="006515BC" w:rsidP="00940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Команда 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повинна негайно відреагувати на скаргу. Будь-яке питання, яке ставить під ризик безпеку та може негативно вплинути на велику кількість людей, повинно вирішуватися невідкладно, бо воно може серйозно пошкодити репутації організації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проекту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за </w:t>
            </w:r>
            <w:r w:rsidR="0038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r w:rsidR="0057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подібних скарг</w:t>
            </w:r>
            <w:r w:rsidR="0038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наприклад:</w:t>
            </w:r>
          </w:p>
          <w:p w14:paraId="72EED7BC" w14:textId="3F3D59B0" w:rsidR="00692C8A" w:rsidRPr="008A61B8" w:rsidRDefault="00702622" w:rsidP="00622497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Небезпечне м</w:t>
            </w:r>
            <w:r w:rsidR="00692C8A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ісце </w:t>
            </w:r>
            <w:r w:rsidR="0057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роздачі допомоги;</w:t>
            </w:r>
          </w:p>
          <w:p w14:paraId="4FD74699" w14:textId="0A678CC3" w:rsidR="00721BB9" w:rsidRPr="008A61B8" w:rsidRDefault="00702622" w:rsidP="00574989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Виключення з програми групи</w:t>
            </w:r>
            <w:r w:rsidR="00574989" w:rsidRPr="0057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меншини</w:t>
            </w:r>
            <w:r w:rsidR="0057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BC4CCD" w14:textId="4204F41E" w:rsidR="00721BB9" w:rsidRPr="008A61B8" w:rsidRDefault="00702622" w:rsidP="00622497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 нестачі речей в</w:t>
            </w:r>
            <w:r w:rsidR="00574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наборі;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2DB198F" w14:textId="786E6DEE" w:rsidR="00721BB9" w:rsidRPr="008A61B8" w:rsidRDefault="00574989" w:rsidP="00574989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Виключення зі списків сімей, які відповідають критеріям відбору</w:t>
            </w:r>
          </w:p>
        </w:tc>
      </w:tr>
      <w:tr w:rsidR="00721BB9" w:rsidRPr="00654012" w14:paraId="3641BEBD" w14:textId="77777777" w:rsidTr="00F36E12">
        <w:trPr>
          <w:trHeight w:val="6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C65F9" w14:textId="68848874" w:rsidR="00721BB9" w:rsidRPr="008A61B8" w:rsidRDefault="00721BB9" w:rsidP="00F36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Категорія 5: </w:t>
            </w:r>
            <w:r w:rsidR="00F36E12" w:rsidRPr="00F36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Порушення кодексу поведінки або політики абсолютної нетерпимості (в тому числі звинувачення в корупції, шахрайстві, </w:t>
            </w:r>
            <w:r w:rsidR="00F36E12" w:rsidRPr="00F36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сексуальних </w:t>
            </w:r>
            <w:r w:rsidR="00F36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домаганнях</w:t>
            </w:r>
            <w:r w:rsidR="00F36E12" w:rsidRPr="00F36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експлуатації)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0DB00" w14:textId="1CD19A29" w:rsidR="00721BB9" w:rsidRPr="008A61B8" w:rsidRDefault="003A4E25" w:rsidP="00B80099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Співробітник вимагає у бенефіціара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сплатити 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221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ADE44CD" w14:textId="354CD68B" w:rsidR="00721BB9" w:rsidRPr="008A61B8" w:rsidRDefault="00463544" w:rsidP="00B80099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Викрадення 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різних предметів допомоги;</w:t>
            </w:r>
          </w:p>
          <w:p w14:paraId="0C022FFD" w14:textId="1923BEBC" w:rsidR="00721BB9" w:rsidRPr="008A61B8" w:rsidRDefault="00463544" w:rsidP="00B80099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Співробітники чинять помсту особі, яка написала скаргу</w:t>
            </w:r>
            <w:r w:rsidR="00C0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F7A346" w14:textId="173EAA2B" w:rsidR="00721BB9" w:rsidRPr="008A61B8" w:rsidRDefault="00C01ECB" w:rsidP="0062249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 жорстокого ставлення до дитини.</w:t>
            </w:r>
          </w:p>
          <w:p w14:paraId="193F8E45" w14:textId="79A0CB78" w:rsidR="00721BB9" w:rsidRPr="008A61B8" w:rsidRDefault="00AC157C" w:rsidP="0040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скаргу необхідно негайно повідомити менеджера проекту та президента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повинен відразу скликати комітет, до якого </w:t>
            </w:r>
            <w:r w:rsidR="00CD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можуть </w:t>
            </w:r>
            <w:r w:rsidR="00CD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входити менеджер з питань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безпеки, менеджер по персоналу, </w:t>
            </w:r>
            <w:r w:rsidR="005D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та інші</w:t>
            </w:r>
            <w:r w:rsidR="00CD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Даний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 </w:t>
            </w:r>
            <w:r w:rsidR="00CD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дану скаргу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5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розібрати </w:t>
            </w:r>
            <w:r w:rsidR="0040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925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надати відповідь 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(див</w:t>
            </w:r>
            <w:r w:rsidR="00925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Політику</w:t>
            </w:r>
            <w:r w:rsidR="00721BB9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захисту).  </w:t>
            </w:r>
          </w:p>
        </w:tc>
      </w:tr>
    </w:tbl>
    <w:p w14:paraId="133F320D" w14:textId="73DDA921" w:rsidR="00AD6175" w:rsidRPr="008A61B8" w:rsidRDefault="00AD6175" w:rsidP="00924646">
      <w:pPr>
        <w:spacing w:before="2" w:line="190" w:lineRule="exact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6FEAF2" w14:textId="33B91A5D" w:rsidR="00F940E6" w:rsidRPr="008A61B8" w:rsidRDefault="00F940E6" w:rsidP="00F940E6">
      <w:pPr>
        <w:pStyle w:val="a3"/>
        <w:spacing w:before="9" w:line="248" w:lineRule="auto"/>
        <w:ind w:left="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Відповідь </w:t>
      </w:r>
      <w:r w:rsidR="0061418F">
        <w:rPr>
          <w:rFonts w:ascii="Times New Roman" w:hAnsi="Times New Roman" w:cs="Times New Roman"/>
          <w:sz w:val="24"/>
          <w:szCs w:val="24"/>
          <w:lang w:val="uk-UA"/>
        </w:rPr>
        <w:t>на скаргу необхідно надати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якомога швидше, </w:t>
      </w:r>
      <w:r w:rsidR="0061418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2-х тижнів з моменту отримання скарги, незалежно від того, </w:t>
      </w:r>
      <w:r w:rsidR="0061418F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було прийнято рішення.</w:t>
      </w:r>
    </w:p>
    <w:p w14:paraId="32953808" w14:textId="77777777" w:rsidR="00F940E6" w:rsidRPr="008A61B8" w:rsidRDefault="00F940E6" w:rsidP="00924646">
      <w:pPr>
        <w:spacing w:before="2" w:line="190" w:lineRule="exact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9356F6" w14:textId="77777777" w:rsidR="00F20B6E" w:rsidRPr="008A61B8" w:rsidRDefault="00F940E6" w:rsidP="00692C8A">
      <w:pPr>
        <w:ind w:right="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b/>
          <w:sz w:val="24"/>
          <w:szCs w:val="24"/>
          <w:lang w:val="uk-UA"/>
        </w:rPr>
        <w:t>7. Відповідальність</w:t>
      </w:r>
    </w:p>
    <w:tbl>
      <w:tblPr>
        <w:tblW w:w="119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7756"/>
        <w:gridCol w:w="3484"/>
      </w:tblGrid>
      <w:tr w:rsidR="00F20B6E" w:rsidRPr="009A330D" w14:paraId="4356C606" w14:textId="77777777" w:rsidTr="00D40152">
        <w:trPr>
          <w:gridAfter w:val="1"/>
          <w:wAfter w:w="3484" w:type="dxa"/>
          <w:trHeight w:val="3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DCDB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8DF5" w14:textId="12ABEEA7" w:rsidR="00F20B6E" w:rsidRPr="008A61B8" w:rsidRDefault="00D102C5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F20B6E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енеджер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моніторингу та оцінки</w:t>
            </w:r>
          </w:p>
        </w:tc>
      </w:tr>
      <w:tr w:rsidR="00F20B6E" w:rsidRPr="009A330D" w14:paraId="4963F2A1" w14:textId="77777777" w:rsidTr="00692C8A">
        <w:trPr>
          <w:gridAfter w:val="1"/>
          <w:wAfter w:w="3484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9BBC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670C" w14:textId="4A92B181" w:rsidR="00F20B6E" w:rsidRPr="008A61B8" w:rsidRDefault="00D102C5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F20B6E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енеджер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моніторингу та оцінки </w:t>
            </w:r>
            <w:r w:rsidR="0090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те, щоб всі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отримані скарги </w:t>
            </w:r>
            <w:r w:rsidR="0090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розглядалися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</w:t>
            </w:r>
            <w:r w:rsidR="0090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 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відгуків та скарг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 відповідає за реєстра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цію, організацію та подальше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направлення запитів 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скарг, які надходять з різних 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 (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кол-центр/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півробітники/Viber /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мережі 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B7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0B6E" w:rsidRPr="008A61B8" w14:paraId="41FA96DE" w14:textId="77777777" w:rsidTr="00D40152">
        <w:trPr>
          <w:gridAfter w:val="1"/>
          <w:wAfter w:w="3484" w:type="dxa"/>
          <w:trHeight w:val="2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D7F7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F186" w14:textId="5369D90F" w:rsidR="00F20B6E" w:rsidRPr="008A61B8" w:rsidRDefault="00D40152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Менеджер </w:t>
            </w:r>
            <w:r w:rsidR="00F20B6E" w:rsidRPr="008A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проекту</w:t>
            </w:r>
          </w:p>
        </w:tc>
      </w:tr>
      <w:tr w:rsidR="00F20B6E" w:rsidRPr="009A330D" w14:paraId="0EFEE736" w14:textId="77777777" w:rsidTr="00692C8A">
        <w:trPr>
          <w:gridAfter w:val="1"/>
          <w:wAfter w:w="3484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A9FC9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B365" w14:textId="4073C830" w:rsidR="00F20B6E" w:rsidRPr="002D4F29" w:rsidRDefault="00F20B6E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r w:rsidR="00F9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</w:t>
            </w: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| </w:t>
            </w:r>
            <w:r w:rsidR="00AB7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рішень щодо</w:t>
            </w: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скарг, </w:t>
            </w:r>
            <w:r w:rsidR="00AB7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технічні знань</w:t>
            </w:r>
          </w:p>
        </w:tc>
      </w:tr>
      <w:tr w:rsidR="00F20B6E" w:rsidRPr="008A61B8" w14:paraId="4654209C" w14:textId="77777777" w:rsidTr="00D40152">
        <w:trPr>
          <w:gridAfter w:val="1"/>
          <w:wAfter w:w="3484" w:type="dxa"/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BAF6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5FFC" w14:textId="246CA21B" w:rsidR="00F20B6E" w:rsidRPr="008A61B8" w:rsidRDefault="00D40152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Операційний менеджер</w:t>
            </w:r>
          </w:p>
        </w:tc>
      </w:tr>
      <w:tr w:rsidR="00F20B6E" w:rsidRPr="009A330D" w14:paraId="4E9D2624" w14:textId="77777777" w:rsidTr="00692C8A">
        <w:trPr>
          <w:gridAfter w:val="1"/>
          <w:wAfter w:w="3484" w:type="dxa"/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E740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4F48" w14:textId="7AB89801" w:rsidR="00F20B6E" w:rsidRPr="008A61B8" w:rsidRDefault="00AB75D8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Щоденний контроль за дотриманням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політик, стандартів та процедур</w:t>
            </w:r>
          </w:p>
        </w:tc>
      </w:tr>
      <w:tr w:rsidR="00F20B6E" w:rsidRPr="008A61B8" w14:paraId="0D07E275" w14:textId="77777777" w:rsidTr="00D40152">
        <w:trPr>
          <w:gridAfter w:val="1"/>
          <w:wAfter w:w="3484" w:type="dxa"/>
          <w:trHeight w:val="2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D1AA0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FFE0C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6D60" w14:textId="642DFB74" w:rsidR="00F20B6E" w:rsidRPr="008A61B8" w:rsidRDefault="00D40152" w:rsidP="00AB75D8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Президент</w:t>
            </w:r>
          </w:p>
        </w:tc>
      </w:tr>
      <w:tr w:rsidR="00F20B6E" w:rsidRPr="00654012" w14:paraId="0BE585D6" w14:textId="77777777" w:rsidTr="00692C8A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492C" w14:textId="77777777" w:rsidR="00F20B6E" w:rsidRPr="008A61B8" w:rsidRDefault="00F20B6E" w:rsidP="00692C8A">
            <w:pPr>
              <w:ind w:right="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C5F9" w14:textId="1E12DDD4" w:rsidR="00692C8A" w:rsidRPr="008A61B8" w:rsidRDefault="0061602D" w:rsidP="008669FD">
            <w:pPr>
              <w:spacing w:after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Зобов'язання та відповідальність | демонструє </w:t>
            </w:r>
            <w:r w:rsidR="003A0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  <w:r w:rsidR="006C5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підтримує</w:t>
            </w:r>
          </w:p>
          <w:p w14:paraId="20CDA2A6" w14:textId="01AE35C2" w:rsidR="00F20B6E" w:rsidRPr="004251A2" w:rsidRDefault="0061602D" w:rsidP="008669FD">
            <w:pPr>
              <w:spacing w:after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організаційну культуру та</w:t>
            </w:r>
            <w:r w:rsidR="00F20B6E" w:rsidRPr="008A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5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оперативність </w:t>
            </w:r>
          </w:p>
        </w:tc>
      </w:tr>
    </w:tbl>
    <w:p w14:paraId="7F4C19D0" w14:textId="77777777" w:rsidR="00F940E6" w:rsidRPr="008A61B8" w:rsidRDefault="00F940E6" w:rsidP="00924646">
      <w:pPr>
        <w:spacing w:before="4" w:line="260" w:lineRule="exact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872DCF" w14:textId="77777777" w:rsidR="00F940E6" w:rsidRPr="008A61B8" w:rsidRDefault="00F940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DF531BE" w14:textId="2626E1ED" w:rsidR="00F940E6" w:rsidRPr="00AC115A" w:rsidRDefault="007D0215" w:rsidP="00F940E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lastRenderedPageBreak/>
        <w:t>ДОДАТОК №1</w:t>
      </w:r>
    </w:p>
    <w:p w14:paraId="5282342B" w14:textId="69855D3B" w:rsidR="00CC0430" w:rsidRPr="008A61B8" w:rsidRDefault="00F940E6" w:rsidP="00F940E6">
      <w:pPr>
        <w:pStyle w:val="CM17"/>
        <w:spacing w:after="265" w:line="253" w:lineRule="atLeast"/>
        <w:jc w:val="both"/>
        <w:rPr>
          <w:lang w:val="uk-UA"/>
        </w:rPr>
      </w:pPr>
      <w:r w:rsidRPr="008A61B8">
        <w:rPr>
          <w:lang w:val="uk-UA"/>
        </w:rPr>
        <w:t xml:space="preserve">Процедура, викладена </w:t>
      </w:r>
      <w:r w:rsidR="00796B6C">
        <w:rPr>
          <w:lang w:val="uk-UA"/>
        </w:rPr>
        <w:t>в даному</w:t>
      </w:r>
      <w:r w:rsidRPr="008A61B8">
        <w:rPr>
          <w:lang w:val="uk-UA"/>
        </w:rPr>
        <w:t xml:space="preserve"> документі</w:t>
      </w:r>
      <w:r w:rsidR="00796B6C">
        <w:rPr>
          <w:lang w:val="uk-UA"/>
        </w:rPr>
        <w:t>,</w:t>
      </w:r>
      <w:r w:rsidRPr="008A61B8">
        <w:rPr>
          <w:lang w:val="uk-UA"/>
        </w:rPr>
        <w:t xml:space="preserve"> </w:t>
      </w:r>
      <w:r w:rsidR="00796B6C">
        <w:rPr>
          <w:lang w:val="uk-UA"/>
        </w:rPr>
        <w:t>відповідає міжнародним принципам та</w:t>
      </w:r>
      <w:r w:rsidRPr="008A61B8">
        <w:rPr>
          <w:lang w:val="uk-UA"/>
        </w:rPr>
        <w:t xml:space="preserve"> </w:t>
      </w:r>
      <w:r w:rsidR="00796B6C">
        <w:rPr>
          <w:lang w:val="uk-UA"/>
        </w:rPr>
        <w:t>стандартам</w:t>
      </w:r>
      <w:r w:rsidRPr="008A61B8">
        <w:rPr>
          <w:lang w:val="uk-UA"/>
        </w:rPr>
        <w:t xml:space="preserve">, зокрема, </w:t>
      </w:r>
      <w:r w:rsidR="000B6DE2">
        <w:rPr>
          <w:lang w:val="uk-UA"/>
        </w:rPr>
        <w:t>Посібнику</w:t>
      </w:r>
      <w:r w:rsidR="00B212B8" w:rsidRPr="00B212B8">
        <w:rPr>
          <w:lang w:val="uk-UA"/>
        </w:rPr>
        <w:t xml:space="preserve"> щодо дотримання підзвітності перед постраждалим населенням Міжнародного комітету з питань бухгалтерських стандартів</w:t>
      </w:r>
      <w:r w:rsidR="00CC0430" w:rsidRPr="008A61B8">
        <w:rPr>
          <w:color w:val="333333"/>
          <w:lang w:val="uk-UA"/>
        </w:rPr>
        <w:t>:</w:t>
      </w:r>
      <w:r w:rsidR="00B212B8">
        <w:rPr>
          <w:color w:val="333333"/>
          <w:lang w:val="uk-UA"/>
        </w:rPr>
        <w:t xml:space="preserve"> </w:t>
      </w:r>
    </w:p>
    <w:p w14:paraId="68182FE8" w14:textId="4C4C2631" w:rsidR="00CC0430" w:rsidRPr="008A61B8" w:rsidRDefault="00D53615" w:rsidP="00F940E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ЛІДЕРСТВО/</w:t>
      </w:r>
      <w:r w:rsidR="000B37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УПРАВЛІННЯ</w:t>
      </w:r>
      <w:r w:rsidR="00CC0430"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:</w:t>
      </w:r>
      <w:r w:rsidR="000B37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F6338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Проявляти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підзвітність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6338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перед постраждалим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населення</w:t>
      </w:r>
      <w:r w:rsidR="00F6338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шляхом забезпечення 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того, що</w:t>
      </w:r>
      <w:r w:rsidR="001341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механізм зворотнього зв’язку та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підзвітності </w:t>
      </w:r>
      <w:r w:rsidR="001341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зазначався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стратегії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організації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проектних пропозиціях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7D718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під час моніторингу та оцінки, підбору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персоналу, </w:t>
      </w:r>
      <w:r w:rsidR="001341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введення на посаду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тренінгів та управління ефективністю діяльності, </w:t>
      </w:r>
      <w:r w:rsidR="001341F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 договорах про партнерство та звітах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02F2D2C4" w14:textId="269174F9" w:rsidR="00CC0430" w:rsidRPr="008A61B8" w:rsidRDefault="00CC0430" w:rsidP="00F940E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ПРОЗОРІСТЬ:</w:t>
      </w:r>
      <w:r w:rsidR="009C2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A653F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Надати постраждалому населенню доступну та своєчасну інформацію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A653F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A653F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процедури</w:t>
      </w:r>
      <w:r w:rsidR="00B508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організації, структуру</w:t>
      </w:r>
      <w:r w:rsidR="00A653F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</w:t>
      </w:r>
      <w:r w:rsidR="00B508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процеси, які на них впливають, 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для того, щоб вони могли приймати </w:t>
      </w:r>
      <w:r w:rsidR="00B508B3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обґрунтовані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рішення </w:t>
      </w:r>
      <w:r w:rsidR="00B508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 робити вибір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B508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налагоджуючи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діалог між організацією </w:t>
      </w:r>
      <w:r w:rsidR="00B508B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 постраждалим</w:t>
      </w:r>
      <w:r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населенням.</w:t>
      </w:r>
    </w:p>
    <w:p w14:paraId="388C69DE" w14:textId="5B879C01" w:rsidR="00CC0430" w:rsidRPr="008A61B8" w:rsidRDefault="00B508B3" w:rsidP="0036570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ВІДГУКИ ТА</w:t>
      </w:r>
      <w:r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CC0430"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СКАРГИ: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Активно </w:t>
      </w:r>
      <w:r w:rsidR="00C247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збирати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відгуки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526B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постраждалого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</w:t>
      </w:r>
      <w:r w:rsidR="00C247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аселення для 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покращення </w:t>
      </w:r>
      <w:r w:rsidR="00C247F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політик та практик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 області </w:t>
      </w:r>
      <w:r w:rsidR="003A365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розробки програм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3A365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забезпечуючи належне функціонування механізму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зворотн</w:t>
      </w:r>
      <w:r w:rsidR="003A365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ього зв'язку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(спілкуватися, от</w:t>
      </w:r>
      <w:r w:rsidR="00103A3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римувати, обробляти, реагувати та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вчитися) </w:t>
      </w:r>
      <w:r w:rsidR="0036570A" w:rsidRP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та подачі скарг 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про порушення в політиці та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незадоволеність зацікавлених сторі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н.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Конкретні питання, 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зазначені постраждалими особами, щодо порушень та/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або </w:t>
      </w:r>
      <w:r w:rsidR="0036570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прояву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фізичного насильства, </w:t>
      </w:r>
      <w:r w:rsidR="00B6599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що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B6599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порушує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права людини </w:t>
      </w:r>
      <w:r w:rsidR="00B6599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 має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психологічні наслідки</w:t>
      </w:r>
      <w:r w:rsidR="00B6599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повинні </w:t>
      </w:r>
      <w:r w:rsidR="00B6599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розглядатися як скарги та вирішуватися належним чином. </w:t>
      </w:r>
    </w:p>
    <w:p w14:paraId="7DC63A1F" w14:textId="4177A148" w:rsidR="00CC0430" w:rsidRPr="008A61B8" w:rsidRDefault="0076483D" w:rsidP="00447D7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АКТИВНА </w:t>
      </w:r>
      <w:r w:rsidR="00CC0430"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УЧАСТЬ: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Заохочувати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постраждале населення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приймати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активну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участь в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процесах прийняття рішень, які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стосуються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їх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ніх інтересів</w:t>
      </w:r>
      <w:r w:rsidR="00447D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шляхом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визначення чітких керівних принципів та практик</w:t>
      </w:r>
      <w:r w:rsidR="00447D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забезпечити, щоб </w:t>
      </w:r>
      <w:r w:rsidR="00447D78" w:rsidRPr="00447D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були представлені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найбільш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вразливі групи </w:t>
      </w:r>
      <w:r w:rsidR="00447D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населення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 мали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447D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певний 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вплив.</w:t>
      </w:r>
    </w:p>
    <w:p w14:paraId="38B0AB40" w14:textId="3F9B9A8C" w:rsidR="00CC0430" w:rsidRPr="008A61B8" w:rsidRDefault="00CC6C04" w:rsidP="00F940E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РОЗРОБКА,</w:t>
      </w:r>
      <w:r w:rsidR="006C1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МОНІТОРИНГ ТА</w:t>
      </w:r>
      <w:r w:rsidR="00CC0430" w:rsidRPr="008A6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ОЦІНКА:</w:t>
      </w:r>
      <w:r w:rsidR="006C1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3B51D8" w:rsidRPr="00A603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Р</w:t>
      </w:r>
      <w:r w:rsidR="003B51D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озробити, перевірити та оцінити цілі та завдання програм, залучаючи постраждале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населення, </w:t>
      </w:r>
      <w:r w:rsidR="00112AD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постійно навчатися </w:t>
      </w:r>
      <w:r w:rsidR="003B51D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3B51D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надавати звіти</w:t>
      </w:r>
      <w:r w:rsidR="00CC0430" w:rsidRPr="008A61B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про результати процесу</w:t>
      </w:r>
      <w:r w:rsidR="003B51D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14:paraId="6CA696FB" w14:textId="77777777" w:rsidR="00CC0430" w:rsidRPr="008A61B8" w:rsidRDefault="00CC0430" w:rsidP="00F940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FB0821" w14:textId="77777777" w:rsidR="00F940E6" w:rsidRPr="008A61B8" w:rsidRDefault="00F940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FD2CC2A" w14:textId="2C3F4ABB" w:rsidR="009F0D23" w:rsidRDefault="009F0D23" w:rsidP="00AF789E">
      <w:pPr>
        <w:spacing w:before="4" w:line="260" w:lineRule="exact"/>
        <w:ind w:right="80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№2</w:t>
      </w:r>
    </w:p>
    <w:p w14:paraId="3273B806" w14:textId="4C7029F4" w:rsidR="00F940E6" w:rsidRPr="009F0D23" w:rsidRDefault="003D7630" w:rsidP="0073393D">
      <w:pPr>
        <w:spacing w:before="4" w:line="260" w:lineRule="exact"/>
        <w:ind w:left="720" w:right="80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D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5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подачі </w:t>
      </w:r>
      <w:r w:rsidR="00512656">
        <w:rPr>
          <w:rFonts w:ascii="Times New Roman" w:hAnsi="Times New Roman" w:cs="Times New Roman"/>
          <w:b/>
          <w:sz w:val="24"/>
          <w:szCs w:val="24"/>
          <w:lang w:val="uk-UA"/>
        </w:rPr>
        <w:t>відгуку або скарги</w:t>
      </w:r>
      <w:r w:rsidR="00F940E6" w:rsidRPr="009F0D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C679673" w14:textId="39734A53" w:rsidR="00F20B6E" w:rsidRPr="008A61B8" w:rsidRDefault="00512656" w:rsidP="00F940E6">
      <w:pPr>
        <w:spacing w:before="4" w:line="260" w:lineRule="exact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Скарга або відгук повинні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містити:</w:t>
      </w:r>
    </w:p>
    <w:p w14:paraId="4D036C34" w14:textId="2D7439C6" w:rsidR="00F940E6" w:rsidRPr="008A61B8" w:rsidRDefault="00512656" w:rsidP="00F940E6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коли людина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залишила скаргу або відгук;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5AEA19" w14:textId="10F54F60" w:rsidR="00F940E6" w:rsidRPr="008A61B8" w:rsidRDefault="00512656" w:rsidP="00F940E6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ПІБ, вік та стать;</w:t>
      </w:r>
    </w:p>
    <w:p w14:paraId="15D38771" w14:textId="56799AFD" w:rsidR="00F940E6" w:rsidRPr="008A61B8" w:rsidRDefault="00F940E6" w:rsidP="00F940E6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r w:rsidR="00512656">
        <w:rPr>
          <w:rFonts w:ascii="Times New Roman" w:hAnsi="Times New Roman" w:cs="Times New Roman"/>
          <w:sz w:val="24"/>
          <w:szCs w:val="24"/>
          <w:lang w:val="uk-UA"/>
        </w:rPr>
        <w:t>населеного пункту;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EFFC307" w14:textId="069635EE" w:rsidR="00F940E6" w:rsidRPr="008A61B8" w:rsidRDefault="00512656" w:rsidP="00F940E6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 скарги 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що сталося, коли та</w:t>
      </w:r>
      <w:r w:rsidR="00F940E6"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де, хто брав участь). </w:t>
      </w:r>
    </w:p>
    <w:p w14:paraId="64E9E099" w14:textId="77777777" w:rsidR="00F940E6" w:rsidRPr="008A61B8" w:rsidRDefault="00F940E6" w:rsidP="00924646">
      <w:pPr>
        <w:spacing w:before="4" w:line="260" w:lineRule="exact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FFCD03" w14:textId="77777777" w:rsidR="001910FE" w:rsidRPr="008A61B8" w:rsidRDefault="001910FE" w:rsidP="001910FE">
      <w:pPr>
        <w:pStyle w:val="a5"/>
        <w:numPr>
          <w:ilvl w:val="0"/>
          <w:numId w:val="19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 раз перечитати все, що написано, та перевірити, чи все вірно. Змінити те, що неправильно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68C123" w14:textId="77777777" w:rsidR="001910FE" w:rsidRPr="008A61B8" w:rsidRDefault="001910FE" w:rsidP="001910FE">
      <w:pPr>
        <w:pStyle w:val="a5"/>
        <w:numPr>
          <w:ilvl w:val="0"/>
          <w:numId w:val="19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Запропонувати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рішення, якщо </w:t>
      </w:r>
      <w:r>
        <w:rPr>
          <w:rFonts w:ascii="Times New Roman" w:hAnsi="Times New Roman" w:cs="Times New Roman"/>
          <w:sz w:val="24"/>
          <w:szCs w:val="24"/>
          <w:lang w:val="uk-UA"/>
        </w:rPr>
        <w:t>є варіанти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8C61569" w14:textId="77777777" w:rsidR="001910FE" w:rsidRPr="008A61B8" w:rsidRDefault="001910FE" w:rsidP="001910FE">
      <w:pPr>
        <w:pStyle w:val="a5"/>
        <w:numPr>
          <w:ilvl w:val="0"/>
          <w:numId w:val="19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Переконатися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особи, які написали скаргу, розуміють подальшу процедуру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523031BD" w14:textId="77777777" w:rsidR="001910FE" w:rsidRPr="008A61B8" w:rsidRDefault="001910FE" w:rsidP="001910FE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Ви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передати їхню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скаргу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далі;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DF0FC46" w14:textId="77777777" w:rsidR="001910FE" w:rsidRPr="008A61B8" w:rsidRDefault="001910FE" w:rsidP="001910FE">
      <w:pPr>
        <w:pStyle w:val="a5"/>
        <w:numPr>
          <w:ilvl w:val="0"/>
          <w:numId w:val="18"/>
        </w:numPr>
        <w:ind w:left="1134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декількох днів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>
        <w:rPr>
          <w:rFonts w:ascii="Times New Roman" w:hAnsi="Times New Roman" w:cs="Times New Roman"/>
          <w:sz w:val="24"/>
          <w:szCs w:val="24"/>
          <w:lang w:val="uk-UA"/>
        </w:rPr>
        <w:t>повинні отримати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відповідь. </w:t>
      </w:r>
    </w:p>
    <w:p w14:paraId="410AD063" w14:textId="77777777" w:rsidR="001910FE" w:rsidRPr="008A61B8" w:rsidRDefault="001910FE" w:rsidP="001910FE">
      <w:pPr>
        <w:pStyle w:val="a5"/>
        <w:numPr>
          <w:ilvl w:val="0"/>
          <w:numId w:val="20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Повідомити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їм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їхньої скарги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6E94054" w14:textId="77777777" w:rsidR="001910FE" w:rsidRPr="008A61B8" w:rsidRDefault="001910FE" w:rsidP="001910FE">
      <w:pPr>
        <w:pStyle w:val="a5"/>
        <w:numPr>
          <w:ilvl w:val="0"/>
          <w:numId w:val="20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Подякувати їм за довіру та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час. </w:t>
      </w:r>
    </w:p>
    <w:p w14:paraId="4D55B29A" w14:textId="2759220C" w:rsidR="001910FE" w:rsidRPr="008A61B8" w:rsidRDefault="001910FE" w:rsidP="001910FE">
      <w:pPr>
        <w:pStyle w:val="a5"/>
        <w:numPr>
          <w:ilvl w:val="0"/>
          <w:numId w:val="20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Розказати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їм, як </w:t>
      </w:r>
      <w:r w:rsidR="00FA4FC7">
        <w:rPr>
          <w:rFonts w:ascii="Times New Roman" w:hAnsi="Times New Roman" w:cs="Times New Roman"/>
          <w:sz w:val="24"/>
          <w:szCs w:val="24"/>
          <w:lang w:val="uk-UA"/>
        </w:rPr>
        <w:t>БО «БФ «АДРА УКРАЇНА»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розглядає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скарг</w:t>
      </w:r>
      <w:r>
        <w:rPr>
          <w:rFonts w:ascii="Times New Roman" w:hAnsi="Times New Roman" w:cs="Times New Roman"/>
          <w:sz w:val="24"/>
          <w:szCs w:val="24"/>
          <w:lang w:val="uk-UA"/>
        </w:rPr>
        <w:t>и, та переконатися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, що вони </w:t>
      </w:r>
      <w:r>
        <w:rPr>
          <w:rFonts w:ascii="Times New Roman" w:hAnsi="Times New Roman" w:cs="Times New Roman"/>
          <w:sz w:val="24"/>
          <w:szCs w:val="24"/>
          <w:lang w:val="uk-UA"/>
        </w:rPr>
        <w:t>правильно все зрозуміли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651A0D" w14:textId="18834060" w:rsidR="004E2425" w:rsidRPr="004E2425" w:rsidRDefault="001910FE" w:rsidP="004E2425">
      <w:pPr>
        <w:pStyle w:val="a5"/>
        <w:numPr>
          <w:ilvl w:val="0"/>
          <w:numId w:val="20"/>
        </w:numPr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Надіслати скаргу </w:t>
      </w:r>
      <w:r>
        <w:rPr>
          <w:rFonts w:ascii="Times New Roman" w:hAnsi="Times New Roman" w:cs="Times New Roman"/>
          <w:sz w:val="24"/>
          <w:szCs w:val="24"/>
          <w:lang w:val="uk-UA"/>
        </w:rPr>
        <w:t>менеджеру з моніторингу та оцінки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 проекту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 xml:space="preserve">подальшого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розгляду</w:t>
      </w:r>
      <w:r w:rsidRPr="008A61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A543BB" w14:textId="77777777" w:rsidR="004E2425" w:rsidRDefault="004E2425" w:rsidP="001910FE">
      <w:pPr>
        <w:pStyle w:val="a5"/>
        <w:ind w:left="720" w:right="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E2425" w:rsidSect="00BE53DB">
      <w:head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868C" w14:textId="77777777" w:rsidR="0073398F" w:rsidRDefault="0073398F" w:rsidP="002C1AFB">
      <w:pPr>
        <w:spacing w:after="0" w:line="240" w:lineRule="auto"/>
      </w:pPr>
      <w:r>
        <w:separator/>
      </w:r>
    </w:p>
  </w:endnote>
  <w:endnote w:type="continuationSeparator" w:id="0">
    <w:p w14:paraId="41D59F4E" w14:textId="77777777" w:rsidR="0073398F" w:rsidRDefault="0073398F" w:rsidP="002C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B56A" w14:textId="77777777" w:rsidR="0073398F" w:rsidRDefault="0073398F" w:rsidP="002C1AFB">
      <w:pPr>
        <w:spacing w:after="0" w:line="240" w:lineRule="auto"/>
      </w:pPr>
      <w:r>
        <w:separator/>
      </w:r>
    </w:p>
  </w:footnote>
  <w:footnote w:type="continuationSeparator" w:id="0">
    <w:p w14:paraId="39AC70E0" w14:textId="77777777" w:rsidR="0073398F" w:rsidRDefault="0073398F" w:rsidP="002C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0BB0" w14:textId="77777777" w:rsidR="00FA726C" w:rsidRDefault="00FC385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D38"/>
    <w:multiLevelType w:val="hybridMultilevel"/>
    <w:tmpl w:val="1EC823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9AD"/>
    <w:multiLevelType w:val="hybridMultilevel"/>
    <w:tmpl w:val="0298E4F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54ED2"/>
    <w:multiLevelType w:val="hybridMultilevel"/>
    <w:tmpl w:val="26B8C76A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38181B"/>
    <w:multiLevelType w:val="hybridMultilevel"/>
    <w:tmpl w:val="0A4A0562"/>
    <w:lvl w:ilvl="0" w:tplc="F0881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9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E05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8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D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8036DF"/>
    <w:multiLevelType w:val="hybridMultilevel"/>
    <w:tmpl w:val="AA24C6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41F"/>
    <w:multiLevelType w:val="hybridMultilevel"/>
    <w:tmpl w:val="96D4C02A"/>
    <w:lvl w:ilvl="0" w:tplc="AECAE7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F48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82FC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2C43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301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0E53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5231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C6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92A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AC3587A"/>
    <w:multiLevelType w:val="hybridMultilevel"/>
    <w:tmpl w:val="16681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3A0"/>
    <w:multiLevelType w:val="hybridMultilevel"/>
    <w:tmpl w:val="851018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1EAE"/>
    <w:multiLevelType w:val="multilevel"/>
    <w:tmpl w:val="BC00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61CC2"/>
    <w:multiLevelType w:val="hybridMultilevel"/>
    <w:tmpl w:val="0A64E550"/>
    <w:lvl w:ilvl="0" w:tplc="E710EA0C">
      <w:start w:val="1"/>
      <w:numFmt w:val="bullet"/>
      <w:lvlText w:val="•"/>
      <w:lvlJc w:val="left"/>
      <w:pPr>
        <w:ind w:left="2017" w:hanging="281"/>
      </w:pPr>
      <w:rPr>
        <w:rFonts w:ascii="Calibri" w:eastAsia="Calibri" w:hAnsi="Calibri" w:hint="default"/>
        <w:w w:val="56"/>
        <w:sz w:val="22"/>
        <w:szCs w:val="22"/>
      </w:rPr>
    </w:lvl>
    <w:lvl w:ilvl="1" w:tplc="743806E8">
      <w:start w:val="1"/>
      <w:numFmt w:val="bullet"/>
      <w:lvlText w:val="•"/>
      <w:lvlJc w:val="left"/>
      <w:pPr>
        <w:ind w:left="3006" w:hanging="281"/>
      </w:pPr>
      <w:rPr>
        <w:rFonts w:hint="default"/>
      </w:rPr>
    </w:lvl>
    <w:lvl w:ilvl="2" w:tplc="3198079E">
      <w:start w:val="1"/>
      <w:numFmt w:val="bullet"/>
      <w:lvlText w:val="•"/>
      <w:lvlJc w:val="left"/>
      <w:pPr>
        <w:ind w:left="3994" w:hanging="281"/>
      </w:pPr>
      <w:rPr>
        <w:rFonts w:hint="default"/>
      </w:rPr>
    </w:lvl>
    <w:lvl w:ilvl="3" w:tplc="B456FA94">
      <w:start w:val="1"/>
      <w:numFmt w:val="bullet"/>
      <w:lvlText w:val="•"/>
      <w:lvlJc w:val="left"/>
      <w:pPr>
        <w:ind w:left="4983" w:hanging="281"/>
      </w:pPr>
      <w:rPr>
        <w:rFonts w:hint="default"/>
      </w:rPr>
    </w:lvl>
    <w:lvl w:ilvl="4" w:tplc="A8D2F572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5" w:tplc="9B2203F4">
      <w:start w:val="1"/>
      <w:numFmt w:val="bullet"/>
      <w:lvlText w:val="•"/>
      <w:lvlJc w:val="left"/>
      <w:pPr>
        <w:ind w:left="6961" w:hanging="281"/>
      </w:pPr>
      <w:rPr>
        <w:rFonts w:hint="default"/>
      </w:rPr>
    </w:lvl>
    <w:lvl w:ilvl="6" w:tplc="F048ADDA">
      <w:start w:val="1"/>
      <w:numFmt w:val="bullet"/>
      <w:lvlText w:val="•"/>
      <w:lvlJc w:val="left"/>
      <w:pPr>
        <w:ind w:left="7950" w:hanging="281"/>
      </w:pPr>
      <w:rPr>
        <w:rFonts w:hint="default"/>
      </w:rPr>
    </w:lvl>
    <w:lvl w:ilvl="7" w:tplc="10A62C2C">
      <w:start w:val="1"/>
      <w:numFmt w:val="bullet"/>
      <w:lvlText w:val="•"/>
      <w:lvlJc w:val="left"/>
      <w:pPr>
        <w:ind w:left="8939" w:hanging="281"/>
      </w:pPr>
      <w:rPr>
        <w:rFonts w:hint="default"/>
      </w:rPr>
    </w:lvl>
    <w:lvl w:ilvl="8" w:tplc="1FCAF202">
      <w:start w:val="1"/>
      <w:numFmt w:val="bullet"/>
      <w:lvlText w:val="•"/>
      <w:lvlJc w:val="left"/>
      <w:pPr>
        <w:ind w:left="9927" w:hanging="281"/>
      </w:pPr>
      <w:rPr>
        <w:rFonts w:hint="default"/>
      </w:rPr>
    </w:lvl>
  </w:abstractNum>
  <w:abstractNum w:abstractNumId="10" w15:restartNumberingAfterBreak="0">
    <w:nsid w:val="33771E44"/>
    <w:multiLevelType w:val="hybridMultilevel"/>
    <w:tmpl w:val="A6301E6A"/>
    <w:lvl w:ilvl="0" w:tplc="20D4E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E0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F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C6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D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4D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89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B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69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F160DF"/>
    <w:multiLevelType w:val="hybridMultilevel"/>
    <w:tmpl w:val="1D6AE57C"/>
    <w:lvl w:ilvl="0" w:tplc="4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A854D8"/>
    <w:multiLevelType w:val="hybridMultilevel"/>
    <w:tmpl w:val="3034A56E"/>
    <w:lvl w:ilvl="0" w:tplc="DF4889B4">
      <w:start w:val="1"/>
      <w:numFmt w:val="bullet"/>
      <w:lvlText w:val="•"/>
      <w:lvlJc w:val="left"/>
      <w:pPr>
        <w:ind w:left="2165" w:hanging="360"/>
      </w:pPr>
      <w:rPr>
        <w:rFonts w:ascii="Calibri" w:eastAsia="Calibri" w:hAnsi="Calibri" w:hint="default"/>
        <w:w w:val="56"/>
        <w:sz w:val="22"/>
        <w:szCs w:val="22"/>
      </w:rPr>
    </w:lvl>
    <w:lvl w:ilvl="1" w:tplc="4A24D608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2" w:tplc="9C2E0894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3" w:tplc="6B029A1C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4" w:tplc="C602C6AC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5" w:tplc="2A5C7696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6" w:tplc="B484C5BE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  <w:lvl w:ilvl="7" w:tplc="B44441B4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  <w:lvl w:ilvl="8" w:tplc="26003802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3" w15:restartNumberingAfterBreak="0">
    <w:nsid w:val="476C30BD"/>
    <w:multiLevelType w:val="hybridMultilevel"/>
    <w:tmpl w:val="17242678"/>
    <w:lvl w:ilvl="0" w:tplc="4040530E">
      <w:start w:val="1"/>
      <w:numFmt w:val="bullet"/>
      <w:lvlText w:val="•"/>
      <w:lvlJc w:val="left"/>
      <w:pPr>
        <w:ind w:left="1992" w:hanging="360"/>
      </w:pPr>
      <w:rPr>
        <w:rFonts w:ascii="Calibri" w:eastAsia="Calibri" w:hAnsi="Calibri" w:hint="default"/>
        <w:w w:val="56"/>
        <w:sz w:val="22"/>
        <w:szCs w:val="22"/>
      </w:rPr>
    </w:lvl>
    <w:lvl w:ilvl="1" w:tplc="94867FF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2" w:tplc="EBD27A8C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3" w:tplc="BFC2F954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4" w:tplc="C1965420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5" w:tplc="D5022BF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6" w:tplc="16563E7E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7" w:tplc="E0E2DF0E">
      <w:start w:val="1"/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AFF4AB82">
      <w:start w:val="1"/>
      <w:numFmt w:val="bullet"/>
      <w:lvlText w:val="•"/>
      <w:lvlJc w:val="left"/>
      <w:pPr>
        <w:ind w:left="9922" w:hanging="360"/>
      </w:pPr>
      <w:rPr>
        <w:rFonts w:hint="default"/>
      </w:rPr>
    </w:lvl>
  </w:abstractNum>
  <w:abstractNum w:abstractNumId="14" w15:restartNumberingAfterBreak="0">
    <w:nsid w:val="53E5459E"/>
    <w:multiLevelType w:val="hybridMultilevel"/>
    <w:tmpl w:val="D734895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CC347C"/>
    <w:multiLevelType w:val="hybridMultilevel"/>
    <w:tmpl w:val="4BC4FF0E"/>
    <w:lvl w:ilvl="0" w:tplc="7DC4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2F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E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C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C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45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E3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E1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F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EDD12F4"/>
    <w:multiLevelType w:val="hybridMultilevel"/>
    <w:tmpl w:val="C2BEAD1C"/>
    <w:lvl w:ilvl="0" w:tplc="92E84C3C">
      <w:start w:val="1"/>
      <w:numFmt w:val="decimal"/>
      <w:lvlText w:val="%1."/>
      <w:lvlJc w:val="left"/>
      <w:pPr>
        <w:ind w:left="2137" w:hanging="360"/>
      </w:pPr>
      <w:rPr>
        <w:rFonts w:ascii="Gill Sans MT" w:eastAsia="Gill Sans MT" w:hAnsi="Gill Sans MT" w:hint="default"/>
        <w:b/>
        <w:bCs/>
        <w:w w:val="99"/>
        <w:sz w:val="22"/>
        <w:szCs w:val="22"/>
      </w:rPr>
    </w:lvl>
    <w:lvl w:ilvl="1" w:tplc="E88E0EE4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2" w:tplc="AE8839C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3" w:tplc="6B6C9A04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4" w:tplc="10528788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E5BCEE72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6" w:tplc="17D2202C">
      <w:start w:val="1"/>
      <w:numFmt w:val="bullet"/>
      <w:lvlText w:val="•"/>
      <w:lvlJc w:val="left"/>
      <w:pPr>
        <w:ind w:left="7998" w:hanging="360"/>
      </w:pPr>
      <w:rPr>
        <w:rFonts w:hint="default"/>
      </w:rPr>
    </w:lvl>
    <w:lvl w:ilvl="7" w:tplc="96C6955C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  <w:lvl w:ilvl="8" w:tplc="716CB74C">
      <w:start w:val="1"/>
      <w:numFmt w:val="bullet"/>
      <w:lvlText w:val="•"/>
      <w:lvlJc w:val="left"/>
      <w:pPr>
        <w:ind w:left="9951" w:hanging="360"/>
      </w:pPr>
      <w:rPr>
        <w:rFonts w:hint="default"/>
      </w:rPr>
    </w:lvl>
  </w:abstractNum>
  <w:abstractNum w:abstractNumId="17" w15:restartNumberingAfterBreak="0">
    <w:nsid w:val="60CF21B2"/>
    <w:multiLevelType w:val="hybridMultilevel"/>
    <w:tmpl w:val="D70A4EEE"/>
    <w:lvl w:ilvl="0" w:tplc="8BD4D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2C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24E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A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F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A7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C0D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6E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AA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5F6F9F"/>
    <w:multiLevelType w:val="hybridMultilevel"/>
    <w:tmpl w:val="0C9047B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0F7857"/>
    <w:multiLevelType w:val="hybridMultilevel"/>
    <w:tmpl w:val="E2BCC48E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A62D0C"/>
    <w:multiLevelType w:val="hybridMultilevel"/>
    <w:tmpl w:val="DF3CAE2C"/>
    <w:lvl w:ilvl="0" w:tplc="1E90BC1A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40E8"/>
    <w:multiLevelType w:val="hybridMultilevel"/>
    <w:tmpl w:val="7ECE482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4C2E2A"/>
    <w:multiLevelType w:val="hybridMultilevel"/>
    <w:tmpl w:val="624446CC"/>
    <w:lvl w:ilvl="0" w:tplc="82683282">
      <w:start w:val="1"/>
      <w:numFmt w:val="decimal"/>
      <w:lvlText w:val="%1."/>
      <w:lvlJc w:val="left"/>
      <w:pPr>
        <w:ind w:left="2912" w:hanging="360"/>
      </w:pPr>
      <w:rPr>
        <w:rFonts w:ascii="Times New Roman" w:eastAsia="Gill Sans MT" w:hAnsi="Times New Roman" w:cs="Times New Roman" w:hint="default"/>
        <w:b/>
        <w:bCs/>
        <w:w w:val="99"/>
        <w:sz w:val="22"/>
        <w:szCs w:val="22"/>
      </w:rPr>
    </w:lvl>
    <w:lvl w:ilvl="1" w:tplc="8356ECAA">
      <w:start w:val="1"/>
      <w:numFmt w:val="bullet"/>
      <w:lvlText w:val="•"/>
      <w:lvlJc w:val="left"/>
      <w:pPr>
        <w:ind w:left="2165" w:hanging="360"/>
      </w:pPr>
      <w:rPr>
        <w:rFonts w:ascii="Calibri" w:eastAsia="Calibri" w:hAnsi="Calibri" w:hint="default"/>
        <w:w w:val="56"/>
        <w:sz w:val="22"/>
        <w:szCs w:val="22"/>
      </w:rPr>
    </w:lvl>
    <w:lvl w:ilvl="2" w:tplc="F14C8C74">
      <w:start w:val="1"/>
      <w:numFmt w:val="bullet"/>
      <w:lvlText w:val="•"/>
      <w:lvlJc w:val="left"/>
      <w:pPr>
        <w:ind w:left="2885" w:hanging="481"/>
      </w:pPr>
      <w:rPr>
        <w:rFonts w:ascii="Calibri" w:eastAsia="Calibri" w:hAnsi="Calibri" w:hint="default"/>
        <w:w w:val="56"/>
        <w:sz w:val="22"/>
        <w:szCs w:val="22"/>
      </w:rPr>
    </w:lvl>
    <w:lvl w:ilvl="3" w:tplc="A04E3ED0">
      <w:start w:val="1"/>
      <w:numFmt w:val="bullet"/>
      <w:lvlText w:val="•"/>
      <w:lvlJc w:val="left"/>
      <w:pPr>
        <w:ind w:left="2165" w:hanging="481"/>
      </w:pPr>
      <w:rPr>
        <w:rFonts w:hint="default"/>
      </w:rPr>
    </w:lvl>
    <w:lvl w:ilvl="4" w:tplc="32EC0B86">
      <w:start w:val="1"/>
      <w:numFmt w:val="bullet"/>
      <w:lvlText w:val="•"/>
      <w:lvlJc w:val="left"/>
      <w:pPr>
        <w:ind w:left="2165" w:hanging="481"/>
      </w:pPr>
      <w:rPr>
        <w:rFonts w:hint="default"/>
      </w:rPr>
    </w:lvl>
    <w:lvl w:ilvl="5" w:tplc="64CECF28">
      <w:start w:val="1"/>
      <w:numFmt w:val="bullet"/>
      <w:lvlText w:val="•"/>
      <w:lvlJc w:val="left"/>
      <w:pPr>
        <w:ind w:left="2185" w:hanging="481"/>
      </w:pPr>
      <w:rPr>
        <w:rFonts w:hint="default"/>
      </w:rPr>
    </w:lvl>
    <w:lvl w:ilvl="6" w:tplc="A87E9B14">
      <w:start w:val="1"/>
      <w:numFmt w:val="bullet"/>
      <w:lvlText w:val="•"/>
      <w:lvlJc w:val="left"/>
      <w:pPr>
        <w:ind w:left="2245" w:hanging="481"/>
      </w:pPr>
      <w:rPr>
        <w:rFonts w:hint="default"/>
      </w:rPr>
    </w:lvl>
    <w:lvl w:ilvl="7" w:tplc="DAE8B9EA">
      <w:start w:val="1"/>
      <w:numFmt w:val="bullet"/>
      <w:lvlText w:val="•"/>
      <w:lvlJc w:val="left"/>
      <w:pPr>
        <w:ind w:left="2885" w:hanging="481"/>
      </w:pPr>
      <w:rPr>
        <w:rFonts w:hint="default"/>
      </w:rPr>
    </w:lvl>
    <w:lvl w:ilvl="8" w:tplc="BBB218D4">
      <w:start w:val="1"/>
      <w:numFmt w:val="bullet"/>
      <w:lvlText w:val="•"/>
      <w:lvlJc w:val="left"/>
      <w:pPr>
        <w:ind w:left="5892" w:hanging="481"/>
      </w:pPr>
      <w:rPr>
        <w:rFonts w:hint="default"/>
      </w:rPr>
    </w:lvl>
  </w:abstractNum>
  <w:abstractNum w:abstractNumId="23" w15:restartNumberingAfterBreak="0">
    <w:nsid w:val="73D57735"/>
    <w:multiLevelType w:val="hybridMultilevel"/>
    <w:tmpl w:val="05FCFD1C"/>
    <w:lvl w:ilvl="0" w:tplc="23084D5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15B3"/>
    <w:multiLevelType w:val="hybridMultilevel"/>
    <w:tmpl w:val="41EA3560"/>
    <w:lvl w:ilvl="0" w:tplc="F8FA2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C2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05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6C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EA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00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8B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CD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87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863210"/>
    <w:multiLevelType w:val="hybridMultilevel"/>
    <w:tmpl w:val="BF0EFF2E"/>
    <w:lvl w:ilvl="0" w:tplc="0B728878">
      <w:start w:val="1"/>
      <w:numFmt w:val="bullet"/>
      <w:lvlText w:val="•"/>
      <w:lvlJc w:val="left"/>
      <w:pPr>
        <w:ind w:left="2165" w:hanging="360"/>
      </w:pPr>
      <w:rPr>
        <w:rFonts w:ascii="Calibri" w:eastAsia="Calibri" w:hAnsi="Calibri" w:hint="default"/>
        <w:w w:val="56"/>
        <w:sz w:val="22"/>
        <w:szCs w:val="22"/>
      </w:rPr>
    </w:lvl>
    <w:lvl w:ilvl="1" w:tplc="D388AB5A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2" w:tplc="4490A208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3" w:tplc="BB18FEEE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4" w:tplc="866207B8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5" w:tplc="91028C8E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6" w:tplc="94F29968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  <w:lvl w:ilvl="7" w:tplc="C158E2EE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  <w:lvl w:ilvl="8" w:tplc="7E4CA7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2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23"/>
  </w:num>
  <w:num w:numId="10">
    <w:abstractNumId w:val="20"/>
  </w:num>
  <w:num w:numId="11">
    <w:abstractNumId w:val="1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8"/>
  </w:num>
  <w:num w:numId="17">
    <w:abstractNumId w:val="14"/>
  </w:num>
  <w:num w:numId="18">
    <w:abstractNumId w:val="19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0"/>
  </w:num>
  <w:num w:numId="24">
    <w:abstractNumId w:val="5"/>
  </w:num>
  <w:num w:numId="25">
    <w:abstractNumId w:val="3"/>
  </w:num>
  <w:num w:numId="26">
    <w:abstractNumId w:val="15"/>
  </w:num>
  <w:num w:numId="27">
    <w:abstractNumId w:val="10"/>
  </w:num>
  <w:num w:numId="28">
    <w:abstractNumId w:val="17"/>
  </w:num>
  <w:num w:numId="29">
    <w:abstractNumId w:val="2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2"/>
    <w:rsid w:val="000062DD"/>
    <w:rsid w:val="00013971"/>
    <w:rsid w:val="00014783"/>
    <w:rsid w:val="00047822"/>
    <w:rsid w:val="0007616F"/>
    <w:rsid w:val="00090E32"/>
    <w:rsid w:val="000B193F"/>
    <w:rsid w:val="000B2C61"/>
    <w:rsid w:val="000B37A5"/>
    <w:rsid w:val="000B6DE2"/>
    <w:rsid w:val="000C57F1"/>
    <w:rsid w:val="00102750"/>
    <w:rsid w:val="00103A3F"/>
    <w:rsid w:val="00112977"/>
    <w:rsid w:val="00112AD1"/>
    <w:rsid w:val="00133CC2"/>
    <w:rsid w:val="001341FE"/>
    <w:rsid w:val="00137F6E"/>
    <w:rsid w:val="00140864"/>
    <w:rsid w:val="0016668F"/>
    <w:rsid w:val="001900A7"/>
    <w:rsid w:val="001910FE"/>
    <w:rsid w:val="00193090"/>
    <w:rsid w:val="001B23E5"/>
    <w:rsid w:val="001C4D20"/>
    <w:rsid w:val="001C59E2"/>
    <w:rsid w:val="001D6997"/>
    <w:rsid w:val="001F2235"/>
    <w:rsid w:val="001F72AB"/>
    <w:rsid w:val="00214AA9"/>
    <w:rsid w:val="002178FC"/>
    <w:rsid w:val="00221A61"/>
    <w:rsid w:val="00226C54"/>
    <w:rsid w:val="00250C2D"/>
    <w:rsid w:val="00254F88"/>
    <w:rsid w:val="00261EF8"/>
    <w:rsid w:val="00262B46"/>
    <w:rsid w:val="00290543"/>
    <w:rsid w:val="002A6403"/>
    <w:rsid w:val="002C15FD"/>
    <w:rsid w:val="002C1AFB"/>
    <w:rsid w:val="002D4F29"/>
    <w:rsid w:val="002E7173"/>
    <w:rsid w:val="003029B6"/>
    <w:rsid w:val="00312691"/>
    <w:rsid w:val="00340F8D"/>
    <w:rsid w:val="00357998"/>
    <w:rsid w:val="00363644"/>
    <w:rsid w:val="00363A4E"/>
    <w:rsid w:val="0036570A"/>
    <w:rsid w:val="00371D53"/>
    <w:rsid w:val="00386D37"/>
    <w:rsid w:val="003A0060"/>
    <w:rsid w:val="003A365E"/>
    <w:rsid w:val="003A4E25"/>
    <w:rsid w:val="003A7C6C"/>
    <w:rsid w:val="003B0F8F"/>
    <w:rsid w:val="003B1655"/>
    <w:rsid w:val="003B51D8"/>
    <w:rsid w:val="003B74EB"/>
    <w:rsid w:val="003C2E32"/>
    <w:rsid w:val="003C51CA"/>
    <w:rsid w:val="003D7630"/>
    <w:rsid w:val="003F1172"/>
    <w:rsid w:val="0040084A"/>
    <w:rsid w:val="004035A3"/>
    <w:rsid w:val="0041153E"/>
    <w:rsid w:val="004251A2"/>
    <w:rsid w:val="00427A4F"/>
    <w:rsid w:val="004325E4"/>
    <w:rsid w:val="0044082D"/>
    <w:rsid w:val="00447D78"/>
    <w:rsid w:val="0045288F"/>
    <w:rsid w:val="00463544"/>
    <w:rsid w:val="0046409F"/>
    <w:rsid w:val="004B1AC3"/>
    <w:rsid w:val="004B5E30"/>
    <w:rsid w:val="004E2425"/>
    <w:rsid w:val="004F2F03"/>
    <w:rsid w:val="00512656"/>
    <w:rsid w:val="00550F65"/>
    <w:rsid w:val="00574989"/>
    <w:rsid w:val="005901E4"/>
    <w:rsid w:val="005A7742"/>
    <w:rsid w:val="005C174F"/>
    <w:rsid w:val="005D0855"/>
    <w:rsid w:val="005E0996"/>
    <w:rsid w:val="005E623E"/>
    <w:rsid w:val="0061388E"/>
    <w:rsid w:val="0061418F"/>
    <w:rsid w:val="00614B18"/>
    <w:rsid w:val="0061602D"/>
    <w:rsid w:val="006222CF"/>
    <w:rsid w:val="00622497"/>
    <w:rsid w:val="006459DE"/>
    <w:rsid w:val="006515BC"/>
    <w:rsid w:val="00654012"/>
    <w:rsid w:val="00670BD7"/>
    <w:rsid w:val="00692C8A"/>
    <w:rsid w:val="006A63A4"/>
    <w:rsid w:val="006C1EF7"/>
    <w:rsid w:val="006C5C5C"/>
    <w:rsid w:val="006C6D65"/>
    <w:rsid w:val="006D3332"/>
    <w:rsid w:val="006E28B2"/>
    <w:rsid w:val="00702622"/>
    <w:rsid w:val="00716BD3"/>
    <w:rsid w:val="00721BB9"/>
    <w:rsid w:val="0073393D"/>
    <w:rsid w:val="0073398F"/>
    <w:rsid w:val="007345D1"/>
    <w:rsid w:val="00760130"/>
    <w:rsid w:val="00764826"/>
    <w:rsid w:val="0076483D"/>
    <w:rsid w:val="0078707A"/>
    <w:rsid w:val="007958CC"/>
    <w:rsid w:val="00796150"/>
    <w:rsid w:val="00796B6C"/>
    <w:rsid w:val="007B7545"/>
    <w:rsid w:val="007C17DC"/>
    <w:rsid w:val="007C74FB"/>
    <w:rsid w:val="007D0215"/>
    <w:rsid w:val="007D022D"/>
    <w:rsid w:val="007D7186"/>
    <w:rsid w:val="007F0CF2"/>
    <w:rsid w:val="008055F7"/>
    <w:rsid w:val="00817EB4"/>
    <w:rsid w:val="008329B9"/>
    <w:rsid w:val="00851932"/>
    <w:rsid w:val="00853E9E"/>
    <w:rsid w:val="00863F73"/>
    <w:rsid w:val="008669FD"/>
    <w:rsid w:val="00884F45"/>
    <w:rsid w:val="00886BDA"/>
    <w:rsid w:val="008A61B8"/>
    <w:rsid w:val="008B1138"/>
    <w:rsid w:val="008E084F"/>
    <w:rsid w:val="008E74DD"/>
    <w:rsid w:val="00904369"/>
    <w:rsid w:val="00916E59"/>
    <w:rsid w:val="00924646"/>
    <w:rsid w:val="00924692"/>
    <w:rsid w:val="0092554F"/>
    <w:rsid w:val="00940934"/>
    <w:rsid w:val="009430E3"/>
    <w:rsid w:val="00945ED4"/>
    <w:rsid w:val="00955B87"/>
    <w:rsid w:val="00955C2B"/>
    <w:rsid w:val="00956F90"/>
    <w:rsid w:val="009955B1"/>
    <w:rsid w:val="009A330D"/>
    <w:rsid w:val="009B2A45"/>
    <w:rsid w:val="009B2F5D"/>
    <w:rsid w:val="009C22A0"/>
    <w:rsid w:val="009D7CBA"/>
    <w:rsid w:val="009E101D"/>
    <w:rsid w:val="009F0D23"/>
    <w:rsid w:val="009F5AEB"/>
    <w:rsid w:val="00A051F1"/>
    <w:rsid w:val="00A06D2F"/>
    <w:rsid w:val="00A1349A"/>
    <w:rsid w:val="00A17067"/>
    <w:rsid w:val="00A210D3"/>
    <w:rsid w:val="00A22E56"/>
    <w:rsid w:val="00A34A70"/>
    <w:rsid w:val="00A43478"/>
    <w:rsid w:val="00A603BD"/>
    <w:rsid w:val="00A63BAE"/>
    <w:rsid w:val="00A653FA"/>
    <w:rsid w:val="00A66820"/>
    <w:rsid w:val="00A750F6"/>
    <w:rsid w:val="00A8098F"/>
    <w:rsid w:val="00A86B37"/>
    <w:rsid w:val="00A929F6"/>
    <w:rsid w:val="00AB6157"/>
    <w:rsid w:val="00AB75D8"/>
    <w:rsid w:val="00AC115A"/>
    <w:rsid w:val="00AC157C"/>
    <w:rsid w:val="00AD6175"/>
    <w:rsid w:val="00AE1947"/>
    <w:rsid w:val="00AF73A4"/>
    <w:rsid w:val="00AF789E"/>
    <w:rsid w:val="00B0463F"/>
    <w:rsid w:val="00B11537"/>
    <w:rsid w:val="00B212B8"/>
    <w:rsid w:val="00B3078A"/>
    <w:rsid w:val="00B37B5D"/>
    <w:rsid w:val="00B508B3"/>
    <w:rsid w:val="00B629E7"/>
    <w:rsid w:val="00B65994"/>
    <w:rsid w:val="00B76B2F"/>
    <w:rsid w:val="00B80099"/>
    <w:rsid w:val="00B823AC"/>
    <w:rsid w:val="00BC4688"/>
    <w:rsid w:val="00BD1508"/>
    <w:rsid w:val="00BE53DB"/>
    <w:rsid w:val="00C01ECB"/>
    <w:rsid w:val="00C247FF"/>
    <w:rsid w:val="00C46F92"/>
    <w:rsid w:val="00C526BD"/>
    <w:rsid w:val="00CB6644"/>
    <w:rsid w:val="00CB682E"/>
    <w:rsid w:val="00CC0430"/>
    <w:rsid w:val="00CC1F77"/>
    <w:rsid w:val="00CC6C04"/>
    <w:rsid w:val="00CD25E8"/>
    <w:rsid w:val="00D102C5"/>
    <w:rsid w:val="00D25409"/>
    <w:rsid w:val="00D273B8"/>
    <w:rsid w:val="00D40152"/>
    <w:rsid w:val="00D4344A"/>
    <w:rsid w:val="00D53615"/>
    <w:rsid w:val="00D71368"/>
    <w:rsid w:val="00DA66B6"/>
    <w:rsid w:val="00DB663A"/>
    <w:rsid w:val="00DC271C"/>
    <w:rsid w:val="00DE2A64"/>
    <w:rsid w:val="00DE5F50"/>
    <w:rsid w:val="00E00CA9"/>
    <w:rsid w:val="00E06447"/>
    <w:rsid w:val="00E070BC"/>
    <w:rsid w:val="00E15EA2"/>
    <w:rsid w:val="00E26DB5"/>
    <w:rsid w:val="00E46986"/>
    <w:rsid w:val="00E5007A"/>
    <w:rsid w:val="00E57887"/>
    <w:rsid w:val="00E96150"/>
    <w:rsid w:val="00EA5438"/>
    <w:rsid w:val="00EB24F4"/>
    <w:rsid w:val="00EB6B66"/>
    <w:rsid w:val="00EC4FC6"/>
    <w:rsid w:val="00ED2442"/>
    <w:rsid w:val="00EE0908"/>
    <w:rsid w:val="00EE0BFC"/>
    <w:rsid w:val="00F20B6E"/>
    <w:rsid w:val="00F27489"/>
    <w:rsid w:val="00F31153"/>
    <w:rsid w:val="00F34341"/>
    <w:rsid w:val="00F36E12"/>
    <w:rsid w:val="00F51DFF"/>
    <w:rsid w:val="00F63382"/>
    <w:rsid w:val="00F864A1"/>
    <w:rsid w:val="00F940E6"/>
    <w:rsid w:val="00F97147"/>
    <w:rsid w:val="00F97866"/>
    <w:rsid w:val="00FA4FC7"/>
    <w:rsid w:val="00FC3856"/>
    <w:rsid w:val="00FE0972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F104C"/>
  <w15:chartTrackingRefBased/>
  <w15:docId w15:val="{D9E16D66-AF6F-4C4E-9931-C884CEEF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6175"/>
    <w:pPr>
      <w:widowControl w:val="0"/>
      <w:spacing w:after="0" w:line="240" w:lineRule="auto"/>
      <w:ind w:left="2339"/>
      <w:outlineLvl w:val="0"/>
    </w:pPr>
    <w:rPr>
      <w:rFonts w:ascii="Cambria" w:eastAsia="Cambria" w:hAnsi="Cambria"/>
      <w:b/>
      <w:bCs/>
      <w:i/>
      <w:sz w:val="80"/>
      <w:szCs w:val="80"/>
      <w:lang w:val="en-US"/>
    </w:rPr>
  </w:style>
  <w:style w:type="paragraph" w:styleId="2">
    <w:name w:val="heading 2"/>
    <w:basedOn w:val="a"/>
    <w:link w:val="20"/>
    <w:uiPriority w:val="1"/>
    <w:qFormat/>
    <w:rsid w:val="00AD6175"/>
    <w:pPr>
      <w:widowControl w:val="0"/>
      <w:spacing w:after="0" w:line="240" w:lineRule="auto"/>
      <w:ind w:left="433"/>
      <w:outlineLvl w:val="1"/>
    </w:pPr>
    <w:rPr>
      <w:rFonts w:ascii="Gill Sans MT" w:eastAsia="Gill Sans MT" w:hAnsi="Gill Sans MT"/>
      <w:sz w:val="57"/>
      <w:szCs w:val="57"/>
      <w:lang w:val="en-US"/>
    </w:rPr>
  </w:style>
  <w:style w:type="paragraph" w:styleId="3">
    <w:name w:val="heading 3"/>
    <w:basedOn w:val="a"/>
    <w:link w:val="30"/>
    <w:uiPriority w:val="1"/>
    <w:qFormat/>
    <w:rsid w:val="00AD6175"/>
    <w:pPr>
      <w:widowControl w:val="0"/>
      <w:spacing w:before="43" w:after="0" w:line="240" w:lineRule="auto"/>
      <w:ind w:left="1023"/>
      <w:outlineLvl w:val="2"/>
    </w:pPr>
    <w:rPr>
      <w:rFonts w:ascii="Gill Sans MT" w:eastAsia="Gill Sans MT" w:hAnsi="Gill Sans MT"/>
      <w:b/>
      <w:bCs/>
      <w:sz w:val="44"/>
      <w:szCs w:val="44"/>
      <w:lang w:val="en-US"/>
    </w:rPr>
  </w:style>
  <w:style w:type="paragraph" w:styleId="4">
    <w:name w:val="heading 4"/>
    <w:basedOn w:val="a"/>
    <w:link w:val="40"/>
    <w:uiPriority w:val="1"/>
    <w:qFormat/>
    <w:rsid w:val="00AD6175"/>
    <w:pPr>
      <w:widowControl w:val="0"/>
      <w:spacing w:after="0" w:line="240" w:lineRule="auto"/>
      <w:ind w:left="10"/>
      <w:outlineLvl w:val="3"/>
    </w:pPr>
    <w:rPr>
      <w:rFonts w:ascii="Gill Sans MT" w:eastAsia="Gill Sans MT" w:hAnsi="Gill Sans MT"/>
      <w:sz w:val="44"/>
      <w:szCs w:val="44"/>
      <w:lang w:val="en-US"/>
    </w:rPr>
  </w:style>
  <w:style w:type="paragraph" w:styleId="5">
    <w:name w:val="heading 5"/>
    <w:basedOn w:val="a"/>
    <w:link w:val="50"/>
    <w:uiPriority w:val="1"/>
    <w:qFormat/>
    <w:rsid w:val="00AD6175"/>
    <w:pPr>
      <w:widowControl w:val="0"/>
      <w:spacing w:before="46" w:after="0" w:line="240" w:lineRule="auto"/>
      <w:ind w:left="11"/>
      <w:outlineLvl w:val="4"/>
    </w:pPr>
    <w:rPr>
      <w:rFonts w:ascii="Gill Sans MT" w:eastAsia="Gill Sans MT" w:hAnsi="Gill Sans MT"/>
      <w:b/>
      <w:bCs/>
      <w:sz w:val="42"/>
      <w:szCs w:val="42"/>
      <w:lang w:val="en-US"/>
    </w:rPr>
  </w:style>
  <w:style w:type="paragraph" w:styleId="6">
    <w:name w:val="heading 6"/>
    <w:basedOn w:val="a"/>
    <w:link w:val="60"/>
    <w:uiPriority w:val="1"/>
    <w:qFormat/>
    <w:rsid w:val="00AD6175"/>
    <w:pPr>
      <w:widowControl w:val="0"/>
      <w:spacing w:after="0" w:line="240" w:lineRule="auto"/>
      <w:ind w:left="1494"/>
      <w:outlineLvl w:val="5"/>
    </w:pPr>
    <w:rPr>
      <w:rFonts w:ascii="Cambria" w:eastAsia="Cambria" w:hAnsi="Cambria"/>
      <w:b/>
      <w:bCs/>
      <w:i/>
      <w:sz w:val="42"/>
      <w:szCs w:val="42"/>
      <w:lang w:val="en-US"/>
    </w:rPr>
  </w:style>
  <w:style w:type="paragraph" w:styleId="7">
    <w:name w:val="heading 7"/>
    <w:basedOn w:val="a"/>
    <w:link w:val="70"/>
    <w:uiPriority w:val="1"/>
    <w:qFormat/>
    <w:rsid w:val="00AD6175"/>
    <w:pPr>
      <w:widowControl w:val="0"/>
      <w:spacing w:after="0" w:line="240" w:lineRule="auto"/>
      <w:ind w:left="1494"/>
      <w:outlineLvl w:val="6"/>
    </w:pPr>
    <w:rPr>
      <w:rFonts w:ascii="Cambria" w:eastAsia="Cambria" w:hAnsi="Cambria"/>
      <w:b/>
      <w:bCs/>
      <w:sz w:val="38"/>
      <w:szCs w:val="38"/>
      <w:lang w:val="en-US"/>
    </w:rPr>
  </w:style>
  <w:style w:type="paragraph" w:styleId="8">
    <w:name w:val="heading 8"/>
    <w:basedOn w:val="a"/>
    <w:link w:val="80"/>
    <w:uiPriority w:val="1"/>
    <w:qFormat/>
    <w:rsid w:val="00AD6175"/>
    <w:pPr>
      <w:widowControl w:val="0"/>
      <w:spacing w:before="373" w:after="0" w:line="240" w:lineRule="auto"/>
      <w:ind w:left="2339"/>
      <w:outlineLvl w:val="7"/>
    </w:pPr>
    <w:rPr>
      <w:rFonts w:ascii="Cambria" w:eastAsia="Cambria" w:hAnsi="Cambria"/>
      <w:b/>
      <w:bCs/>
      <w:i/>
      <w:sz w:val="38"/>
      <w:szCs w:val="38"/>
      <w:lang w:val="en-US"/>
    </w:rPr>
  </w:style>
  <w:style w:type="paragraph" w:styleId="9">
    <w:name w:val="heading 9"/>
    <w:basedOn w:val="a"/>
    <w:link w:val="90"/>
    <w:uiPriority w:val="1"/>
    <w:qFormat/>
    <w:rsid w:val="00AD6175"/>
    <w:pPr>
      <w:widowControl w:val="0"/>
      <w:spacing w:after="0" w:line="240" w:lineRule="auto"/>
      <w:outlineLvl w:val="8"/>
    </w:pPr>
    <w:rPr>
      <w:rFonts w:ascii="Gill Sans MT" w:eastAsia="Gill Sans MT" w:hAnsi="Gill Sans MT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6175"/>
    <w:rPr>
      <w:rFonts w:ascii="Cambria" w:eastAsia="Cambria" w:hAnsi="Cambria"/>
      <w:b/>
      <w:bCs/>
      <w:i/>
      <w:sz w:val="80"/>
      <w:szCs w:val="8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D6175"/>
    <w:rPr>
      <w:rFonts w:ascii="Gill Sans MT" w:eastAsia="Gill Sans MT" w:hAnsi="Gill Sans MT"/>
      <w:sz w:val="57"/>
      <w:szCs w:val="5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D6175"/>
    <w:rPr>
      <w:rFonts w:ascii="Gill Sans MT" w:eastAsia="Gill Sans MT" w:hAnsi="Gill Sans MT"/>
      <w:b/>
      <w:bCs/>
      <w:sz w:val="44"/>
      <w:szCs w:val="4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D6175"/>
    <w:rPr>
      <w:rFonts w:ascii="Gill Sans MT" w:eastAsia="Gill Sans MT" w:hAnsi="Gill Sans MT"/>
      <w:sz w:val="44"/>
      <w:szCs w:val="4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D6175"/>
    <w:rPr>
      <w:rFonts w:ascii="Gill Sans MT" w:eastAsia="Gill Sans MT" w:hAnsi="Gill Sans MT"/>
      <w:b/>
      <w:bCs/>
      <w:sz w:val="42"/>
      <w:szCs w:val="42"/>
      <w:lang w:val="en-US"/>
    </w:rPr>
  </w:style>
  <w:style w:type="character" w:customStyle="1" w:styleId="60">
    <w:name w:val="Заголовок 6 Знак"/>
    <w:basedOn w:val="a0"/>
    <w:link w:val="6"/>
    <w:uiPriority w:val="1"/>
    <w:rsid w:val="00AD6175"/>
    <w:rPr>
      <w:rFonts w:ascii="Cambria" w:eastAsia="Cambria" w:hAnsi="Cambria"/>
      <w:b/>
      <w:bCs/>
      <w:i/>
      <w:sz w:val="42"/>
      <w:szCs w:val="42"/>
      <w:lang w:val="en-US"/>
    </w:rPr>
  </w:style>
  <w:style w:type="character" w:customStyle="1" w:styleId="70">
    <w:name w:val="Заголовок 7 Знак"/>
    <w:basedOn w:val="a0"/>
    <w:link w:val="7"/>
    <w:uiPriority w:val="1"/>
    <w:rsid w:val="00AD6175"/>
    <w:rPr>
      <w:rFonts w:ascii="Cambria" w:eastAsia="Cambria" w:hAnsi="Cambria"/>
      <w:b/>
      <w:bCs/>
      <w:sz w:val="38"/>
      <w:szCs w:val="38"/>
      <w:lang w:val="en-US"/>
    </w:rPr>
  </w:style>
  <w:style w:type="character" w:customStyle="1" w:styleId="80">
    <w:name w:val="Заголовок 8 Знак"/>
    <w:basedOn w:val="a0"/>
    <w:link w:val="8"/>
    <w:uiPriority w:val="1"/>
    <w:rsid w:val="00AD6175"/>
    <w:rPr>
      <w:rFonts w:ascii="Cambria" w:eastAsia="Cambria" w:hAnsi="Cambria"/>
      <w:b/>
      <w:bCs/>
      <w:i/>
      <w:sz w:val="38"/>
      <w:szCs w:val="38"/>
      <w:lang w:val="en-US"/>
    </w:rPr>
  </w:style>
  <w:style w:type="character" w:customStyle="1" w:styleId="90">
    <w:name w:val="Заголовок 9 Знак"/>
    <w:basedOn w:val="a0"/>
    <w:link w:val="9"/>
    <w:uiPriority w:val="1"/>
    <w:rsid w:val="00AD6175"/>
    <w:rPr>
      <w:rFonts w:ascii="Gill Sans MT" w:eastAsia="Gill Sans MT" w:hAnsi="Gill Sans MT"/>
      <w:b/>
      <w:bCs/>
      <w:sz w:val="36"/>
      <w:szCs w:val="36"/>
      <w:lang w:val="en-US"/>
    </w:rPr>
  </w:style>
  <w:style w:type="paragraph" w:styleId="11">
    <w:name w:val="toc 1"/>
    <w:basedOn w:val="a"/>
    <w:uiPriority w:val="1"/>
    <w:qFormat/>
    <w:rsid w:val="00AD6175"/>
    <w:pPr>
      <w:widowControl w:val="0"/>
      <w:spacing w:before="72" w:after="0" w:line="240" w:lineRule="auto"/>
      <w:ind w:left="2165" w:hanging="360"/>
    </w:pPr>
    <w:rPr>
      <w:rFonts w:ascii="Gill Sans MT" w:eastAsia="Gill Sans MT" w:hAnsi="Gill Sans MT"/>
      <w:lang w:val="en-US"/>
    </w:rPr>
  </w:style>
  <w:style w:type="paragraph" w:styleId="21">
    <w:name w:val="toc 2"/>
    <w:basedOn w:val="a"/>
    <w:uiPriority w:val="1"/>
    <w:qFormat/>
    <w:rsid w:val="00AD6175"/>
    <w:pPr>
      <w:widowControl w:val="0"/>
      <w:spacing w:before="9" w:after="0" w:line="240" w:lineRule="auto"/>
      <w:ind w:left="1859"/>
    </w:pPr>
    <w:rPr>
      <w:rFonts w:ascii="Gill Sans MT" w:eastAsia="Gill Sans MT" w:hAnsi="Gill Sans MT"/>
      <w:lang w:val="en-US"/>
    </w:rPr>
  </w:style>
  <w:style w:type="paragraph" w:styleId="31">
    <w:name w:val="toc 3"/>
    <w:basedOn w:val="a"/>
    <w:uiPriority w:val="1"/>
    <w:qFormat/>
    <w:rsid w:val="00AD6175"/>
    <w:pPr>
      <w:widowControl w:val="0"/>
      <w:spacing w:before="11" w:after="0" w:line="240" w:lineRule="auto"/>
      <w:ind w:left="2525" w:hanging="360"/>
    </w:pPr>
    <w:rPr>
      <w:rFonts w:ascii="Gill Sans MT" w:eastAsia="Gill Sans MT" w:hAnsi="Gill Sans MT"/>
      <w:lang w:val="en-US"/>
    </w:rPr>
  </w:style>
  <w:style w:type="paragraph" w:styleId="41">
    <w:name w:val="toc 4"/>
    <w:basedOn w:val="a"/>
    <w:uiPriority w:val="1"/>
    <w:qFormat/>
    <w:rsid w:val="00AD6175"/>
    <w:pPr>
      <w:widowControl w:val="0"/>
      <w:spacing w:after="0" w:line="240" w:lineRule="auto"/>
      <w:ind w:left="2513"/>
    </w:pPr>
    <w:rPr>
      <w:rFonts w:ascii="Gill Sans MT" w:eastAsia="Gill Sans MT" w:hAnsi="Gill Sans MT"/>
      <w:lang w:val="en-US"/>
    </w:rPr>
  </w:style>
  <w:style w:type="paragraph" w:styleId="51">
    <w:name w:val="toc 5"/>
    <w:basedOn w:val="a"/>
    <w:uiPriority w:val="1"/>
    <w:qFormat/>
    <w:rsid w:val="00AD6175"/>
    <w:pPr>
      <w:widowControl w:val="0"/>
      <w:spacing w:before="9" w:after="0" w:line="240" w:lineRule="auto"/>
      <w:ind w:left="3245" w:hanging="360"/>
    </w:pPr>
    <w:rPr>
      <w:rFonts w:ascii="Gill Sans MT" w:eastAsia="Gill Sans MT" w:hAnsi="Gill Sans MT"/>
      <w:lang w:val="en-US"/>
    </w:rPr>
  </w:style>
  <w:style w:type="paragraph" w:styleId="a3">
    <w:name w:val="Body Text"/>
    <w:basedOn w:val="a"/>
    <w:link w:val="a4"/>
    <w:uiPriority w:val="1"/>
    <w:qFormat/>
    <w:rsid w:val="00AD6175"/>
    <w:pPr>
      <w:widowControl w:val="0"/>
      <w:spacing w:after="0" w:line="240" w:lineRule="auto"/>
      <w:ind w:left="1445"/>
    </w:pPr>
    <w:rPr>
      <w:rFonts w:ascii="Gill Sans MT" w:eastAsia="Gill Sans MT" w:hAnsi="Gill Sans MT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AD6175"/>
    <w:rPr>
      <w:rFonts w:ascii="Gill Sans MT" w:eastAsia="Gill Sans MT" w:hAnsi="Gill Sans MT"/>
      <w:lang w:val="en-US"/>
    </w:rPr>
  </w:style>
  <w:style w:type="paragraph" w:styleId="a5">
    <w:name w:val="List Paragraph"/>
    <w:basedOn w:val="a"/>
    <w:uiPriority w:val="1"/>
    <w:qFormat/>
    <w:rsid w:val="00AD617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D6175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2C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C1AFB"/>
  </w:style>
  <w:style w:type="paragraph" w:styleId="a8">
    <w:name w:val="footer"/>
    <w:basedOn w:val="a"/>
    <w:link w:val="a9"/>
    <w:uiPriority w:val="99"/>
    <w:unhideWhenUsed/>
    <w:rsid w:val="002C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C1AFB"/>
  </w:style>
  <w:style w:type="paragraph" w:styleId="aa">
    <w:name w:val="Balloon Text"/>
    <w:basedOn w:val="a"/>
    <w:link w:val="ab"/>
    <w:uiPriority w:val="99"/>
    <w:semiHidden/>
    <w:unhideWhenUsed/>
    <w:rsid w:val="0088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84F45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C0430"/>
    <w:pPr>
      <w:spacing w:after="0" w:line="240" w:lineRule="auto"/>
      <w:jc w:val="both"/>
    </w:pPr>
    <w:rPr>
      <w:rFonts w:ascii="Arial" w:hAnsi="Arial" w:cs="Arial"/>
      <w:sz w:val="20"/>
      <w:szCs w:val="20"/>
      <w:lang w:val="uk-UA" w:eastAsia="uk-UA"/>
    </w:rPr>
  </w:style>
  <w:style w:type="character" w:customStyle="1" w:styleId="ad">
    <w:name w:val="Текст примітки Знак"/>
    <w:basedOn w:val="a0"/>
    <w:link w:val="ac"/>
    <w:uiPriority w:val="99"/>
    <w:rsid w:val="00CC0430"/>
    <w:rPr>
      <w:rFonts w:ascii="Arial" w:hAnsi="Arial" w:cs="Arial"/>
      <w:sz w:val="20"/>
      <w:szCs w:val="20"/>
      <w:lang w:val="uk-UA" w:eastAsia="uk-UA"/>
    </w:rPr>
  </w:style>
  <w:style w:type="paragraph" w:customStyle="1" w:styleId="CM17">
    <w:name w:val="CM17"/>
    <w:basedOn w:val="a"/>
    <w:next w:val="a"/>
    <w:uiPriority w:val="99"/>
    <w:rsid w:val="00F9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8CC6C-24C7-4B8F-978D-C337537A5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366C0-A15B-4744-93BA-44CB8A650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11C4D-0998-4684-8C86-15319728D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 MD Alam</dc:creator>
  <cp:keywords/>
  <dc:description/>
  <cp:lastModifiedBy>Olena</cp:lastModifiedBy>
  <cp:revision>306</cp:revision>
  <cp:lastPrinted>2018-11-14T16:14:00Z</cp:lastPrinted>
  <dcterms:created xsi:type="dcterms:W3CDTF">2018-09-26T17:36:00Z</dcterms:created>
  <dcterms:modified xsi:type="dcterms:W3CDTF">2022-03-30T18:00:00Z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