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ДОДАТОК №</w:t>
      </w:r>
      <w:r w:rsidR="00F077EF">
        <w:rPr>
          <w:rFonts w:ascii="Times New Roman" w:eastAsia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оголошення про проведення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тендеру ADRA 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2808-20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від </w:t>
      </w:r>
      <w:r w:rsidR="005E66D6" w:rsidRPr="00F56989">
        <w:rPr>
          <w:rFonts w:ascii="Times New Roman" w:eastAsia="Times New Roman" w:hAnsi="Times New Roman"/>
          <w:sz w:val="24"/>
          <w:szCs w:val="24"/>
        </w:rPr>
        <w:t>2</w:t>
      </w:r>
      <w:r w:rsidR="00A9419C" w:rsidRPr="00F56989">
        <w:rPr>
          <w:rFonts w:ascii="Times New Roman" w:eastAsia="Times New Roman" w:hAnsi="Times New Roman"/>
          <w:sz w:val="24"/>
          <w:szCs w:val="24"/>
        </w:rPr>
        <w:t>8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.08.2020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NNEX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F077EF">
        <w:rPr>
          <w:rFonts w:ascii="Times New Roman" w:eastAsia="Times New Roman" w:hAnsi="Times New Roman"/>
          <w:b/>
          <w:sz w:val="24"/>
          <w:szCs w:val="24"/>
          <w:lang w:val="uk-UA"/>
        </w:rPr>
        <w:t>6</w:t>
      </w:r>
      <w:r w:rsidR="009D672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holding</w:t>
      </w:r>
      <w:proofErr w:type="spellEnd"/>
    </w:p>
    <w:p w:rsidR="00A647D0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Tender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ADRA 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2808-20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E66D6" w:rsidRPr="007A1340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A9419C" w:rsidRPr="007A1340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A9419C">
        <w:rPr>
          <w:rFonts w:ascii="Times New Roman" w:eastAsia="Times New Roman" w:hAnsi="Times New Roman"/>
          <w:sz w:val="24"/>
          <w:szCs w:val="24"/>
          <w:lang w:val="uk-UA"/>
        </w:rPr>
        <w:t>.08.2020</w:t>
      </w: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A1340" w:rsidRPr="00F077EF" w:rsidRDefault="007A1340" w:rsidP="007A1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01BE" w:rsidRPr="00C001BE" w:rsidRDefault="00857BD6" w:rsidP="00C001B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515964209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ПОГОДЩЕННЯ</w:t>
      </w:r>
      <w:r w:rsidR="00C001BE"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/</w:t>
      </w:r>
      <w:r w:rsidR="00C001BE"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AGREEMENT</w:t>
      </w:r>
    </w:p>
    <w:p w:rsidR="009D672A" w:rsidRDefault="009D672A" w:rsidP="00C001B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дотримання</w:t>
      </w:r>
      <w:r w:rsidRPr="009D672A">
        <w:rPr>
          <w:rFonts w:ascii="Times New Roman" w:eastAsiaTheme="minorHAns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Pr="009D672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принципів Міжнародної організації праці</w:t>
      </w:r>
      <w:r w:rsidR="00A13C3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дотримання взятих </w:t>
      </w:r>
      <w:r w:rsidR="00A13C35" w:rsidRPr="00A13C3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себе зобов'язання</w:t>
      </w:r>
      <w:r w:rsidR="00A13C35">
        <w:rPr>
          <w:rFonts w:ascii="Times New Roman" w:hAnsi="Times New Roman" w:cs="Times New Roman"/>
          <w:b/>
          <w:bCs/>
          <w:sz w:val="24"/>
          <w:szCs w:val="24"/>
          <w:lang w:val="uk-UA"/>
        </w:rPr>
        <w:t>, щодо виконання політик організації</w:t>
      </w:r>
      <w:r w:rsidR="00F569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1" w:name="_GoBack"/>
      <w:bookmarkEnd w:id="1"/>
      <w:r w:rsid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/</w:t>
      </w:r>
    </w:p>
    <w:p w:rsidR="00C001BE" w:rsidRPr="00C001BE" w:rsidRDefault="00C001BE" w:rsidP="00C001B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regarding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compliance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principles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International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Labor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Organization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compliance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with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commitments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to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implement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organization's</w:t>
      </w:r>
      <w:proofErr w:type="spellEnd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001BE">
        <w:rPr>
          <w:rFonts w:ascii="Times New Roman" w:hAnsi="Times New Roman" w:cs="Times New Roman"/>
          <w:b/>
          <w:bCs/>
          <w:sz w:val="24"/>
          <w:szCs w:val="24"/>
          <w:lang w:val="uk-UA"/>
        </w:rPr>
        <w:t>policies</w:t>
      </w:r>
      <w:proofErr w:type="spellEnd"/>
    </w:p>
    <w:p w:rsidR="00C001BE" w:rsidRDefault="00C001BE" w:rsidP="00857BD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a"/>
        <w:tblW w:w="895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79"/>
      </w:tblGrid>
      <w:tr w:rsidR="00C001BE" w:rsidRPr="00F56989" w:rsidTr="00F077EF">
        <w:tc>
          <w:tcPr>
            <w:tcW w:w="4480" w:type="dxa"/>
          </w:tcPr>
          <w:bookmarkEnd w:id="0"/>
          <w:p w:rsidR="00C001BE" w:rsidRDefault="00F077EF" w:rsidP="00F077EF">
            <w:pPr>
              <w:pStyle w:val="a6"/>
              <w:tabs>
                <w:tab w:val="left" w:pos="436"/>
              </w:tabs>
              <w:ind w:left="1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  <w:r w:rsidR="00C001BE">
              <w:rPr>
                <w:rFonts w:ascii="Times New Roman" w:hAnsi="Times New Roman"/>
                <w:lang w:val="uk-UA"/>
              </w:rPr>
              <w:t>Наступним повідомляю, про те що мною, як керівником організації було доведено до трудового колективу організації про необхідність ознайомлення, дотримання та неухильного виконання політик БО «БФ «</w:t>
            </w:r>
            <w:proofErr w:type="spellStart"/>
            <w:r w:rsidR="00C001BE">
              <w:rPr>
                <w:rFonts w:ascii="Times New Roman" w:hAnsi="Times New Roman"/>
                <w:lang w:val="uk-UA"/>
              </w:rPr>
              <w:t>Адра</w:t>
            </w:r>
            <w:proofErr w:type="spellEnd"/>
            <w:r w:rsidR="00C001BE">
              <w:rPr>
                <w:rFonts w:ascii="Times New Roman" w:hAnsi="Times New Roman"/>
                <w:lang w:val="uk-UA"/>
              </w:rPr>
              <w:t xml:space="preserve"> Україна», які розміщені на сайті: </w:t>
            </w:r>
            <w:hyperlink r:id="rId7" w:history="1">
              <w:r w:rsidR="00C001BE" w:rsidRPr="00CB2337">
                <w:rPr>
                  <w:rStyle w:val="a5"/>
                  <w:rFonts w:ascii="Times New Roman" w:hAnsi="Times New Roman"/>
                  <w:lang w:val="uk-UA"/>
                </w:rPr>
                <w:t>http://www.adra.ua/politiki/</w:t>
              </w:r>
            </w:hyperlink>
          </w:p>
          <w:p w:rsidR="00C001BE" w:rsidRDefault="00C001BE" w:rsidP="00F077EF">
            <w:pPr>
              <w:pStyle w:val="a6"/>
              <w:tabs>
                <w:tab w:val="left" w:pos="436"/>
              </w:tabs>
              <w:ind w:left="1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 саме, але не виключно:</w:t>
            </w:r>
          </w:p>
          <w:p w:rsidR="00C001BE" w:rsidRPr="00A13C35" w:rsidRDefault="00C001BE" w:rsidP="00F077EF">
            <w:pPr>
              <w:pStyle w:val="a6"/>
              <w:tabs>
                <w:tab w:val="left" w:pos="436"/>
              </w:tabs>
              <w:spacing w:line="276" w:lineRule="auto"/>
              <w:ind w:left="11"/>
              <w:jc w:val="both"/>
              <w:rPr>
                <w:rFonts w:ascii="Times New Roman" w:hAnsi="Times New Roman"/>
                <w:lang w:val="uk-UA"/>
              </w:rPr>
            </w:pPr>
          </w:p>
          <w:p w:rsidR="00C001BE" w:rsidRPr="00A13C35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A13C35">
              <w:rPr>
                <w:rFonts w:ascii="Times New Roman" w:hAnsi="Times New Roman"/>
              </w:rPr>
              <w:t>ПОЛІТИКА ЩОДО ЗАХИСТУ ДІТЕЙ</w:t>
            </w:r>
            <w:r w:rsidRPr="00F077EF">
              <w:rPr>
                <w:rFonts w:ascii="Times New Roman" w:hAnsi="Times New Roman"/>
              </w:rPr>
              <w:t>;</w:t>
            </w:r>
            <w:r w:rsidRPr="00A13C35">
              <w:rPr>
                <w:rFonts w:ascii="Times New Roman" w:hAnsi="Times New Roman"/>
              </w:rPr>
              <w:t xml:space="preserve"> </w:t>
            </w:r>
          </w:p>
          <w:p w:rsidR="00C001BE" w:rsidRPr="00A13C35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A13C35">
              <w:rPr>
                <w:rFonts w:ascii="Times New Roman" w:hAnsi="Times New Roman"/>
              </w:rPr>
              <w:t>ГЕНДЕРНА ПОЛІТИКА</w:t>
            </w:r>
            <w:r w:rsidRPr="00F077EF">
              <w:rPr>
                <w:rFonts w:ascii="Times New Roman" w:hAnsi="Times New Roman"/>
              </w:rPr>
              <w:t>;</w:t>
            </w:r>
          </w:p>
          <w:p w:rsidR="00C001BE" w:rsidRPr="00A13C35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A13C35">
              <w:rPr>
                <w:rFonts w:ascii="Times New Roman" w:hAnsi="Times New Roman"/>
              </w:rPr>
              <w:t xml:space="preserve">ПОЛІТИКА ЗАХИСТУ БО «БФ «АДРА УКРАЇНА»: ГЕНДЕРНІ ПОРУШЕННЯ, СЕКСУАЛЬНА ЕКСПЛУАТАЦІЯ ТА </w:t>
            </w:r>
            <w:proofErr w:type="gramStart"/>
            <w:r w:rsidRPr="00A13C35">
              <w:rPr>
                <w:rFonts w:ascii="Times New Roman" w:hAnsi="Times New Roman"/>
              </w:rPr>
              <w:t xml:space="preserve">НАСИЛЬСТВО </w:t>
            </w:r>
            <w:r w:rsidRPr="00F077EF">
              <w:rPr>
                <w:rFonts w:ascii="Times New Roman" w:hAnsi="Times New Roman"/>
              </w:rPr>
              <w:t>;</w:t>
            </w:r>
            <w:proofErr w:type="gramEnd"/>
          </w:p>
          <w:p w:rsidR="00C001BE" w:rsidRPr="00A13C35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A13C35">
              <w:rPr>
                <w:rFonts w:ascii="Times New Roman" w:hAnsi="Times New Roman"/>
              </w:rPr>
              <w:t>ПОЛІТИКА БОРОТЬБИ ЗІ ШАХРАЙСТВОМ ТА КОРУПЦІЄЮ</w:t>
            </w:r>
            <w:r w:rsidRPr="00F077EF">
              <w:rPr>
                <w:rFonts w:ascii="Times New Roman" w:hAnsi="Times New Roman"/>
              </w:rPr>
              <w:t>;</w:t>
            </w:r>
          </w:p>
          <w:p w:rsidR="00C001BE" w:rsidRPr="00A13C35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A13C35">
              <w:rPr>
                <w:rFonts w:ascii="Times New Roman" w:hAnsi="Times New Roman"/>
              </w:rPr>
              <w:t>ПОЛІТИКА АНТИ</w:t>
            </w:r>
            <w:r>
              <w:rPr>
                <w:rFonts w:ascii="Times New Roman" w:hAnsi="Times New Roman"/>
              </w:rPr>
              <w:t>ТЕРОРИСТИЧНОЇ ДІЯЛЬНОСТІ</w:t>
            </w:r>
            <w:r w:rsidRPr="00F077EF">
              <w:rPr>
                <w:rFonts w:ascii="Times New Roman" w:hAnsi="Times New Roman"/>
              </w:rPr>
              <w:t>;</w:t>
            </w:r>
          </w:p>
          <w:p w:rsidR="00C001BE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A13C35">
              <w:rPr>
                <w:rFonts w:ascii="Times New Roman" w:hAnsi="Times New Roman"/>
              </w:rPr>
              <w:t>ПЛАН ЩОДО ЗАБЕЗПЕЧЕННЯ БЕЗПЕКИ</w:t>
            </w:r>
            <w:r w:rsidRPr="00F077EF">
              <w:rPr>
                <w:rFonts w:ascii="Times New Roman" w:hAnsi="Times New Roman"/>
              </w:rPr>
              <w:t>;</w:t>
            </w:r>
          </w:p>
          <w:p w:rsidR="00C001BE" w:rsidRDefault="00C001BE" w:rsidP="00F077EF">
            <w:pPr>
              <w:pStyle w:val="a6"/>
              <w:tabs>
                <w:tab w:val="left" w:pos="436"/>
              </w:tabs>
              <w:ind w:lef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Наступним гарантую, що з політиками ознайомлений та зобов’язуюсь неухильно їх дотримуватись.</w:t>
            </w:r>
          </w:p>
        </w:tc>
        <w:tc>
          <w:tcPr>
            <w:tcW w:w="4479" w:type="dxa"/>
          </w:tcPr>
          <w:p w:rsidR="00C001BE" w:rsidRPr="00C001BE" w:rsidRDefault="00F077EF" w:rsidP="00F077EF">
            <w:pPr>
              <w:pStyle w:val="a6"/>
              <w:tabs>
                <w:tab w:val="left" w:pos="391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  <w:r w:rsidR="00C001BE" w:rsidRPr="00C001BE">
              <w:rPr>
                <w:rFonts w:ascii="Times New Roman" w:hAnsi="Times New Roman"/>
                <w:lang w:val="uk-UA"/>
              </w:rPr>
              <w:t xml:space="preserve">I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would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like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to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inform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you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that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as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head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organization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I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was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informed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about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need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to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get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acquainted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with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adhere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to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strictly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implement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policies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of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Adra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Ukraine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Charitable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Foundation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which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are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posted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on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C001BE" w:rsidRPr="00C001BE">
              <w:rPr>
                <w:rFonts w:ascii="Times New Roman" w:hAnsi="Times New Roman"/>
                <w:lang w:val="uk-UA"/>
              </w:rPr>
              <w:t>website</w:t>
            </w:r>
            <w:proofErr w:type="spellEnd"/>
            <w:r w:rsidR="00C001BE" w:rsidRPr="00C001BE">
              <w:rPr>
                <w:rFonts w:ascii="Times New Roman" w:hAnsi="Times New Roman"/>
                <w:lang w:val="uk-UA"/>
              </w:rPr>
              <w:t xml:space="preserve">: </w:t>
            </w:r>
            <w:hyperlink r:id="rId8" w:history="1">
              <w:r w:rsidR="00C001BE" w:rsidRPr="00C001BE">
                <w:rPr>
                  <w:rStyle w:val="a5"/>
                  <w:rFonts w:ascii="Times New Roman" w:hAnsi="Times New Roman"/>
                  <w:lang w:val="uk-UA"/>
                </w:rPr>
                <w:t>http://www.adra.ua/politiki/</w:t>
              </w:r>
            </w:hyperlink>
          </w:p>
          <w:p w:rsidR="00C001BE" w:rsidRPr="00C001BE" w:rsidRDefault="00C001BE" w:rsidP="00F077EF">
            <w:pPr>
              <w:pStyle w:val="a6"/>
              <w:tabs>
                <w:tab w:val="left" w:pos="391"/>
              </w:tabs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C001BE">
              <w:rPr>
                <w:rFonts w:ascii="Times New Roman" w:hAnsi="Times New Roman"/>
                <w:lang w:val="uk-UA"/>
              </w:rPr>
              <w:t>Namely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but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not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exclusively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>:</w:t>
            </w:r>
          </w:p>
          <w:p w:rsidR="00C001BE" w:rsidRPr="00C001BE" w:rsidRDefault="00C001BE" w:rsidP="00F077EF">
            <w:pPr>
              <w:pStyle w:val="a6"/>
              <w:tabs>
                <w:tab w:val="left" w:pos="391"/>
              </w:tabs>
              <w:ind w:left="0"/>
              <w:rPr>
                <w:rFonts w:ascii="Times New Roman" w:hAnsi="Times New Roman"/>
                <w:lang w:val="uk-UA"/>
              </w:rPr>
            </w:pPr>
          </w:p>
          <w:p w:rsidR="00C001BE" w:rsidRPr="00C001BE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C001BE">
              <w:rPr>
                <w:rFonts w:ascii="Times New Roman" w:hAnsi="Times New Roman"/>
              </w:rPr>
              <w:t>CHILD PROTECTION POLICY;</w:t>
            </w:r>
          </w:p>
          <w:p w:rsidR="00C001BE" w:rsidRPr="00C001BE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C001BE">
              <w:rPr>
                <w:rFonts w:ascii="Times New Roman" w:hAnsi="Times New Roman"/>
              </w:rPr>
              <w:t>GENDER POLICY;</w:t>
            </w:r>
          </w:p>
          <w:p w:rsidR="00C001BE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  <w:lang w:val="en-US"/>
              </w:rPr>
            </w:pPr>
            <w:r w:rsidRPr="00C001BE">
              <w:rPr>
                <w:rFonts w:ascii="Times New Roman" w:hAnsi="Times New Roman"/>
                <w:lang w:val="en-US"/>
              </w:rPr>
              <w:t>PROTECTION POLICY OF ADRA UKRAINE Charitable Foundation: GENDER VIOLATIONS, SEXUAL EXPLOITATION AND VIOLENCE;</w:t>
            </w:r>
          </w:p>
          <w:p w:rsidR="00F077EF" w:rsidRPr="00C001BE" w:rsidRDefault="00F077EF" w:rsidP="00F077EF">
            <w:pPr>
              <w:pStyle w:val="a6"/>
              <w:tabs>
                <w:tab w:val="left" w:pos="391"/>
              </w:tabs>
              <w:ind w:left="391"/>
              <w:rPr>
                <w:rFonts w:ascii="Times New Roman" w:hAnsi="Times New Roman"/>
                <w:lang w:val="en-US"/>
              </w:rPr>
            </w:pPr>
          </w:p>
          <w:p w:rsidR="00C001BE" w:rsidRPr="00C001BE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  <w:lang w:val="en-US"/>
              </w:rPr>
            </w:pPr>
            <w:r w:rsidRPr="00C001BE">
              <w:rPr>
                <w:rFonts w:ascii="Times New Roman" w:hAnsi="Times New Roman"/>
                <w:lang w:val="en-US"/>
              </w:rPr>
              <w:t>POLICY AGAINST FRAUD AND CORRUPTION;</w:t>
            </w:r>
          </w:p>
          <w:p w:rsidR="00C001BE" w:rsidRPr="00C001BE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  <w:lang w:val="en-US"/>
              </w:rPr>
            </w:pPr>
            <w:r w:rsidRPr="00C001BE">
              <w:rPr>
                <w:rFonts w:ascii="Times New Roman" w:hAnsi="Times New Roman"/>
                <w:lang w:val="en-US"/>
              </w:rPr>
              <w:t>POLITICS OF ANTI-TERRORIST ACTIVITY;</w:t>
            </w:r>
          </w:p>
          <w:p w:rsidR="00C001BE" w:rsidRDefault="00C001BE" w:rsidP="00F077EF">
            <w:pPr>
              <w:pStyle w:val="a6"/>
              <w:numPr>
                <w:ilvl w:val="0"/>
                <w:numId w:val="21"/>
              </w:numPr>
              <w:tabs>
                <w:tab w:val="left" w:pos="391"/>
              </w:tabs>
              <w:ind w:left="391" w:hanging="283"/>
              <w:rPr>
                <w:rFonts w:ascii="Times New Roman" w:hAnsi="Times New Roman"/>
              </w:rPr>
            </w:pPr>
            <w:r w:rsidRPr="00C001BE">
              <w:rPr>
                <w:rFonts w:ascii="Times New Roman" w:hAnsi="Times New Roman"/>
              </w:rPr>
              <w:t>SECURITY PLAN;</w:t>
            </w:r>
          </w:p>
          <w:p w:rsidR="00C001BE" w:rsidRPr="00C001BE" w:rsidRDefault="00C001BE" w:rsidP="00F077EF">
            <w:pPr>
              <w:pStyle w:val="a6"/>
              <w:tabs>
                <w:tab w:val="left" w:pos="391"/>
              </w:tabs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C001BE">
              <w:rPr>
                <w:rFonts w:ascii="Times New Roman" w:hAnsi="Times New Roman"/>
                <w:lang w:val="uk-UA"/>
              </w:rPr>
              <w:t>Next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, I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guarantee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that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I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am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familiar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with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the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politicians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and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I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undertake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to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strictly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adhere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to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001BE">
              <w:rPr>
                <w:rFonts w:ascii="Times New Roman" w:hAnsi="Times New Roman"/>
                <w:lang w:val="uk-UA"/>
              </w:rPr>
              <w:t>them</w:t>
            </w:r>
            <w:proofErr w:type="spellEnd"/>
            <w:r w:rsidRPr="00C001BE">
              <w:rPr>
                <w:rFonts w:ascii="Times New Roman" w:hAnsi="Times New Roman"/>
                <w:lang w:val="uk-UA"/>
              </w:rPr>
              <w:t xml:space="preserve">. </w:t>
            </w:r>
          </w:p>
          <w:p w:rsidR="00C001BE" w:rsidRPr="00C001BE" w:rsidRDefault="00C001BE" w:rsidP="00F077EF">
            <w:pPr>
              <w:pStyle w:val="a6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56989" w:rsidRPr="00F56989" w:rsidTr="00F077EF">
        <w:tc>
          <w:tcPr>
            <w:tcW w:w="4480" w:type="dxa"/>
          </w:tcPr>
          <w:p w:rsidR="00F56989" w:rsidRDefault="00F56989" w:rsidP="00F077EF">
            <w:pPr>
              <w:pStyle w:val="a6"/>
              <w:tabs>
                <w:tab w:val="left" w:pos="436"/>
              </w:tabs>
              <w:ind w:left="1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 також</w:t>
            </w:r>
            <w:r w:rsidRPr="001C2EE1">
              <w:rPr>
                <w:rFonts w:ascii="Times New Roman" w:hAnsi="Times New Roman"/>
                <w:lang w:val="uk-UA"/>
              </w:rPr>
              <w:t xml:space="preserve"> гарантую, що службова (посадова) особа учасника процедури закупівлі, як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1C2EE1">
              <w:rPr>
                <w:rFonts w:ascii="Times New Roman" w:hAnsi="Times New Roman"/>
                <w:lang w:val="uk-UA"/>
              </w:rPr>
              <w:t xml:space="preserve"> уповноважен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1C2EE1">
              <w:rPr>
                <w:rFonts w:ascii="Times New Roman" w:hAnsi="Times New Roman"/>
                <w:lang w:val="uk-UA"/>
              </w:rPr>
              <w:t xml:space="preserve"> учасником представляти його інтереси під час проведення процедури закупівлі, фізичн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1C2EE1">
              <w:rPr>
                <w:rFonts w:ascii="Times New Roman" w:hAnsi="Times New Roman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1C2EE1">
              <w:rPr>
                <w:rFonts w:ascii="Times New Roman" w:hAnsi="Times New Roman"/>
                <w:lang w:val="uk-UA"/>
              </w:rPr>
              <w:t>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56989" w:rsidRDefault="00F56989" w:rsidP="00F077EF">
            <w:pPr>
              <w:pStyle w:val="a6"/>
              <w:tabs>
                <w:tab w:val="left" w:pos="436"/>
              </w:tabs>
              <w:ind w:left="11"/>
              <w:jc w:val="both"/>
              <w:rPr>
                <w:rFonts w:ascii="Times New Roman" w:hAnsi="Times New Roman"/>
              </w:rPr>
            </w:pPr>
          </w:p>
          <w:p w:rsidR="00F56989" w:rsidRPr="00F56989" w:rsidRDefault="00F56989" w:rsidP="00F077EF">
            <w:pPr>
              <w:pStyle w:val="a6"/>
              <w:tabs>
                <w:tab w:val="left" w:pos="436"/>
              </w:tabs>
              <w:ind w:left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4479" w:type="dxa"/>
          </w:tcPr>
          <w:p w:rsidR="00F56989" w:rsidRPr="00F56989" w:rsidRDefault="00F56989" w:rsidP="00F077EF">
            <w:pPr>
              <w:pStyle w:val="a6"/>
              <w:tabs>
                <w:tab w:val="left" w:pos="391"/>
              </w:tabs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F56989">
              <w:rPr>
                <w:rFonts w:ascii="Times New Roman" w:hAnsi="Times New Roman"/>
                <w:lang w:val="en-US"/>
              </w:rPr>
              <w:t xml:space="preserve">I also guarantee that the official (official) of the procurement procedure, which </w:t>
            </w:r>
            <w:proofErr w:type="gramStart"/>
            <w:r w:rsidRPr="00F56989">
              <w:rPr>
                <w:rFonts w:ascii="Times New Roman" w:hAnsi="Times New Roman"/>
                <w:lang w:val="en-US"/>
              </w:rPr>
              <w:t>is authorized</w:t>
            </w:r>
            <w:proofErr w:type="gramEnd"/>
            <w:r w:rsidRPr="00F56989">
              <w:rPr>
                <w:rFonts w:ascii="Times New Roman" w:hAnsi="Times New Roman"/>
                <w:lang w:val="en-US"/>
              </w:rPr>
              <w:t xml:space="preserve"> by the participant to represent his interests during the procurement procedure, the individual who is a participant was not prosecuted in accordance with the law for committing an offence related to the use of child labor or any forms of human trafficking.</w:t>
            </w:r>
          </w:p>
        </w:tc>
      </w:tr>
    </w:tbl>
    <w:p w:rsidR="00E8782D" w:rsidRPr="00F077EF" w:rsidRDefault="00E8782D" w:rsidP="00E8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організації/</w:t>
      </w:r>
      <w:r w:rsidRPr="00586F2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ФОП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F077E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E8782D" w:rsidRPr="00586F21" w:rsidRDefault="00E8782D" w:rsidP="00E8782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Head</w:t>
      </w:r>
      <w:proofErr w:type="spellEnd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 w:cs="Times New Roman"/>
          <w:sz w:val="24"/>
          <w:szCs w:val="24"/>
          <w:lang w:val="uk-UA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Individual</w:t>
      </w:r>
      <w:r w:rsidRPr="00586F2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 </w:t>
      </w:r>
      <w:r w:rsidRPr="00586F21">
        <w:rPr>
          <w:rFonts w:ascii="Times New Roman" w:eastAsia="Times New Roman" w:hAnsi="Times New Roman" w:cs="Times New Roman"/>
          <w:sz w:val="24"/>
          <w:szCs w:val="24"/>
          <w:lang w:val="uk-UA"/>
        </w:rPr>
        <w:t>( ____________________)</w:t>
      </w:r>
    </w:p>
    <w:p w:rsidR="00BB57D9" w:rsidRPr="00F56989" w:rsidRDefault="00E8782D" w:rsidP="00F56989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>ПІБ</w:t>
      </w:r>
    </w:p>
    <w:sectPr w:rsidR="00BB57D9" w:rsidRPr="00F56989" w:rsidSect="006269D8">
      <w:footerReference w:type="default" r:id="rId9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58" w:rsidRDefault="00AB1058">
      <w:pPr>
        <w:spacing w:after="0" w:line="240" w:lineRule="auto"/>
      </w:pPr>
      <w:r>
        <w:separator/>
      </w:r>
    </w:p>
  </w:endnote>
  <w:endnote w:type="continuationSeparator" w:id="0">
    <w:p w:rsidR="00AB1058" w:rsidRDefault="00A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76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58" w:rsidRDefault="00AB1058">
      <w:pPr>
        <w:spacing w:after="0" w:line="240" w:lineRule="auto"/>
      </w:pPr>
      <w:r>
        <w:separator/>
      </w:r>
    </w:p>
  </w:footnote>
  <w:footnote w:type="continuationSeparator" w:id="0">
    <w:p w:rsidR="00AB1058" w:rsidRDefault="00AB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3" w15:restartNumberingAfterBreak="0">
    <w:nsid w:val="09A77C75"/>
    <w:multiLevelType w:val="hybridMultilevel"/>
    <w:tmpl w:val="8F90EBF4"/>
    <w:lvl w:ilvl="0" w:tplc="10BC4F10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4F729B"/>
    <w:multiLevelType w:val="hybridMultilevel"/>
    <w:tmpl w:val="C90C87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6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7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9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-343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16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5251"/>
    <w:rsid w:val="000329A4"/>
    <w:rsid w:val="0003481D"/>
    <w:rsid w:val="00036962"/>
    <w:rsid w:val="00036D59"/>
    <w:rsid w:val="0004235C"/>
    <w:rsid w:val="00044106"/>
    <w:rsid w:val="00051285"/>
    <w:rsid w:val="00060948"/>
    <w:rsid w:val="000642F5"/>
    <w:rsid w:val="0006662B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E3939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3827"/>
    <w:rsid w:val="00165AAC"/>
    <w:rsid w:val="00173639"/>
    <w:rsid w:val="00176FC1"/>
    <w:rsid w:val="00177CE6"/>
    <w:rsid w:val="00193090"/>
    <w:rsid w:val="00193BB4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508C"/>
    <w:rsid w:val="00291F11"/>
    <w:rsid w:val="002A6A92"/>
    <w:rsid w:val="002A75E3"/>
    <w:rsid w:val="002B7166"/>
    <w:rsid w:val="002B7B51"/>
    <w:rsid w:val="002C550C"/>
    <w:rsid w:val="002D322B"/>
    <w:rsid w:val="002D4A2E"/>
    <w:rsid w:val="002D5E65"/>
    <w:rsid w:val="002D6616"/>
    <w:rsid w:val="002E14F7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A3FF1"/>
    <w:rsid w:val="003B2A0F"/>
    <w:rsid w:val="003E0D19"/>
    <w:rsid w:val="003E0FF5"/>
    <w:rsid w:val="003E580D"/>
    <w:rsid w:val="00411C6D"/>
    <w:rsid w:val="00416EB8"/>
    <w:rsid w:val="004330A9"/>
    <w:rsid w:val="0043388C"/>
    <w:rsid w:val="00436532"/>
    <w:rsid w:val="0044381F"/>
    <w:rsid w:val="00447EB4"/>
    <w:rsid w:val="004629E9"/>
    <w:rsid w:val="00465901"/>
    <w:rsid w:val="00466730"/>
    <w:rsid w:val="00470328"/>
    <w:rsid w:val="0048006E"/>
    <w:rsid w:val="00480152"/>
    <w:rsid w:val="004850E2"/>
    <w:rsid w:val="00496C83"/>
    <w:rsid w:val="004A11F4"/>
    <w:rsid w:val="004B62A3"/>
    <w:rsid w:val="004B67AF"/>
    <w:rsid w:val="004C2223"/>
    <w:rsid w:val="004C3F47"/>
    <w:rsid w:val="004D092C"/>
    <w:rsid w:val="004E7E4C"/>
    <w:rsid w:val="004F03B2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5E66D6"/>
    <w:rsid w:val="00616B67"/>
    <w:rsid w:val="00621002"/>
    <w:rsid w:val="006269D8"/>
    <w:rsid w:val="00630A60"/>
    <w:rsid w:val="006426D0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27C12"/>
    <w:rsid w:val="007468BC"/>
    <w:rsid w:val="007524F4"/>
    <w:rsid w:val="007669F2"/>
    <w:rsid w:val="00772CDD"/>
    <w:rsid w:val="007740CB"/>
    <w:rsid w:val="00782F9A"/>
    <w:rsid w:val="007907F3"/>
    <w:rsid w:val="007915CE"/>
    <w:rsid w:val="007972EB"/>
    <w:rsid w:val="007A1340"/>
    <w:rsid w:val="007A2E51"/>
    <w:rsid w:val="007B43B7"/>
    <w:rsid w:val="007B6D06"/>
    <w:rsid w:val="007D5AF6"/>
    <w:rsid w:val="007F3ED4"/>
    <w:rsid w:val="007F52B9"/>
    <w:rsid w:val="0080631A"/>
    <w:rsid w:val="008160D8"/>
    <w:rsid w:val="00827C6A"/>
    <w:rsid w:val="00830B02"/>
    <w:rsid w:val="00831DFC"/>
    <w:rsid w:val="00842B41"/>
    <w:rsid w:val="00844660"/>
    <w:rsid w:val="00845400"/>
    <w:rsid w:val="00855575"/>
    <w:rsid w:val="00857BD6"/>
    <w:rsid w:val="00870D2C"/>
    <w:rsid w:val="00893DCE"/>
    <w:rsid w:val="008B0EAF"/>
    <w:rsid w:val="008C2E46"/>
    <w:rsid w:val="008C76F4"/>
    <w:rsid w:val="008D0453"/>
    <w:rsid w:val="008E24CB"/>
    <w:rsid w:val="008E3FFC"/>
    <w:rsid w:val="008E47F6"/>
    <w:rsid w:val="0090493A"/>
    <w:rsid w:val="00921F87"/>
    <w:rsid w:val="00923ED9"/>
    <w:rsid w:val="00936374"/>
    <w:rsid w:val="00944416"/>
    <w:rsid w:val="009513AD"/>
    <w:rsid w:val="00957989"/>
    <w:rsid w:val="00965C92"/>
    <w:rsid w:val="00972690"/>
    <w:rsid w:val="00991003"/>
    <w:rsid w:val="009B239A"/>
    <w:rsid w:val="009C254E"/>
    <w:rsid w:val="009C7F82"/>
    <w:rsid w:val="009D0870"/>
    <w:rsid w:val="009D672A"/>
    <w:rsid w:val="009E6677"/>
    <w:rsid w:val="00A020B9"/>
    <w:rsid w:val="00A0718B"/>
    <w:rsid w:val="00A13C35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80340"/>
    <w:rsid w:val="00A9419C"/>
    <w:rsid w:val="00AA351A"/>
    <w:rsid w:val="00AB0B68"/>
    <w:rsid w:val="00AB1058"/>
    <w:rsid w:val="00AB4975"/>
    <w:rsid w:val="00AB7620"/>
    <w:rsid w:val="00AC6B00"/>
    <w:rsid w:val="00AD2C53"/>
    <w:rsid w:val="00AD69AD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5C3C"/>
    <w:rsid w:val="00B8695F"/>
    <w:rsid w:val="00B92F15"/>
    <w:rsid w:val="00BA26A0"/>
    <w:rsid w:val="00BA2C57"/>
    <w:rsid w:val="00BA3808"/>
    <w:rsid w:val="00BB106F"/>
    <w:rsid w:val="00BB57D9"/>
    <w:rsid w:val="00BC39B9"/>
    <w:rsid w:val="00BD6D25"/>
    <w:rsid w:val="00BE2702"/>
    <w:rsid w:val="00BF44E9"/>
    <w:rsid w:val="00C000B6"/>
    <w:rsid w:val="00C001BE"/>
    <w:rsid w:val="00C02E21"/>
    <w:rsid w:val="00C10F30"/>
    <w:rsid w:val="00C117C0"/>
    <w:rsid w:val="00C13986"/>
    <w:rsid w:val="00C26859"/>
    <w:rsid w:val="00C26EB0"/>
    <w:rsid w:val="00C30106"/>
    <w:rsid w:val="00C3534A"/>
    <w:rsid w:val="00C400CC"/>
    <w:rsid w:val="00C44503"/>
    <w:rsid w:val="00C61D55"/>
    <w:rsid w:val="00C65D01"/>
    <w:rsid w:val="00C72E64"/>
    <w:rsid w:val="00C76076"/>
    <w:rsid w:val="00C93D7C"/>
    <w:rsid w:val="00CA6121"/>
    <w:rsid w:val="00CB173A"/>
    <w:rsid w:val="00CC1126"/>
    <w:rsid w:val="00CC1465"/>
    <w:rsid w:val="00CC5EE6"/>
    <w:rsid w:val="00CC7B37"/>
    <w:rsid w:val="00CD3324"/>
    <w:rsid w:val="00CE6915"/>
    <w:rsid w:val="00D0164C"/>
    <w:rsid w:val="00D10313"/>
    <w:rsid w:val="00D35F23"/>
    <w:rsid w:val="00D41963"/>
    <w:rsid w:val="00D4271F"/>
    <w:rsid w:val="00D4294E"/>
    <w:rsid w:val="00D46EEA"/>
    <w:rsid w:val="00D5017A"/>
    <w:rsid w:val="00D516EB"/>
    <w:rsid w:val="00D872AF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357FB"/>
    <w:rsid w:val="00E47863"/>
    <w:rsid w:val="00E53ECB"/>
    <w:rsid w:val="00E774B9"/>
    <w:rsid w:val="00E86F86"/>
    <w:rsid w:val="00E8782D"/>
    <w:rsid w:val="00E93008"/>
    <w:rsid w:val="00EA6659"/>
    <w:rsid w:val="00EB49E5"/>
    <w:rsid w:val="00EB74E3"/>
    <w:rsid w:val="00EC183F"/>
    <w:rsid w:val="00EC2336"/>
    <w:rsid w:val="00ED1884"/>
    <w:rsid w:val="00ED1DF7"/>
    <w:rsid w:val="00EF1E71"/>
    <w:rsid w:val="00F077EF"/>
    <w:rsid w:val="00F07B8B"/>
    <w:rsid w:val="00F21B98"/>
    <w:rsid w:val="00F353C7"/>
    <w:rsid w:val="00F47D00"/>
    <w:rsid w:val="00F52483"/>
    <w:rsid w:val="00F55141"/>
    <w:rsid w:val="00F56989"/>
    <w:rsid w:val="00F64E56"/>
    <w:rsid w:val="00F66069"/>
    <w:rsid w:val="00F73E62"/>
    <w:rsid w:val="00F8344E"/>
    <w:rsid w:val="00FA1E45"/>
    <w:rsid w:val="00FA618A"/>
    <w:rsid w:val="00FB3E05"/>
    <w:rsid w:val="00FC3462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340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43D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40CB"/>
  </w:style>
  <w:style w:type="paragraph" w:styleId="ad">
    <w:name w:val="footer"/>
    <w:basedOn w:val="a"/>
    <w:link w:val="ae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  <w:style w:type="character" w:customStyle="1" w:styleId="a7">
    <w:name w:val="Абзац списка Знак"/>
    <w:link w:val="a6"/>
    <w:uiPriority w:val="34"/>
    <w:rsid w:val="00BB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.ua/polit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ra.ua/poli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</cp:revision>
  <cp:lastPrinted>2019-01-09T14:13:00Z</cp:lastPrinted>
  <dcterms:created xsi:type="dcterms:W3CDTF">2020-08-31T08:31:00Z</dcterms:created>
  <dcterms:modified xsi:type="dcterms:W3CDTF">2020-08-31T11:11:00Z</dcterms:modified>
</cp:coreProperties>
</file>