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121" w:rsidRPr="008D39CC" w:rsidRDefault="006B1121"/>
    <w:p w:rsidR="00C153A9" w:rsidRPr="0069113E" w:rsidRDefault="00C153A9">
      <w:pPr>
        <w:rPr>
          <w:lang w:val="uk-UA"/>
        </w:rPr>
      </w:pPr>
    </w:p>
    <w:p w:rsidR="00A63F86" w:rsidRPr="0069113E" w:rsidRDefault="00A63F86" w:rsidP="00A63F86">
      <w:pPr>
        <w:jc w:val="center"/>
        <w:rPr>
          <w:lang w:val="uk-UA"/>
        </w:rPr>
      </w:pPr>
    </w:p>
    <w:p w:rsidR="006660B2" w:rsidRPr="0069113E" w:rsidRDefault="008D39CC" w:rsidP="00C533D6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>Документ</w:t>
      </w:r>
      <w:r w:rsidR="00DA7D4F" w:rsidRPr="0069113E">
        <w:rPr>
          <w:b/>
          <w:lang w:val="uk-UA"/>
        </w:rPr>
        <w:t xml:space="preserve"> </w:t>
      </w:r>
      <w:r w:rsidR="007D4FB8" w:rsidRPr="0069113E">
        <w:rPr>
          <w:b/>
          <w:lang w:val="uk-UA"/>
        </w:rPr>
        <w:t xml:space="preserve">стосовно </w:t>
      </w:r>
      <w:r>
        <w:rPr>
          <w:b/>
          <w:lang w:val="uk-UA"/>
        </w:rPr>
        <w:t xml:space="preserve">заборони </w:t>
      </w:r>
      <w:r w:rsidR="00481161" w:rsidRPr="0069113E">
        <w:rPr>
          <w:b/>
          <w:lang w:val="uk-UA"/>
        </w:rPr>
        <w:t xml:space="preserve">фінансування </w:t>
      </w:r>
      <w:r w:rsidR="007D4FB8" w:rsidRPr="0069113E">
        <w:rPr>
          <w:b/>
          <w:lang w:val="uk-UA"/>
        </w:rPr>
        <w:t xml:space="preserve">терористичної діяльності </w:t>
      </w:r>
    </w:p>
    <w:p w:rsidR="00481161" w:rsidRPr="0069113E" w:rsidRDefault="00481161">
      <w:pPr>
        <w:rPr>
          <w:lang w:val="uk-UA"/>
        </w:rPr>
      </w:pPr>
    </w:p>
    <w:p w:rsidR="00FC710D" w:rsidRPr="0069113E" w:rsidRDefault="00FC710D" w:rsidP="00FC710D">
      <w:pPr>
        <w:autoSpaceDE w:val="0"/>
        <w:autoSpaceDN w:val="0"/>
        <w:adjustRightInd w:val="0"/>
        <w:rPr>
          <w:color w:val="000000"/>
          <w:lang w:val="uk-UA"/>
        </w:rPr>
      </w:pPr>
      <w:r w:rsidRPr="0069113E">
        <w:rPr>
          <w:color w:val="000000"/>
          <w:lang w:val="uk-UA"/>
        </w:rPr>
        <w:t xml:space="preserve">Підписуючи та подавши </w:t>
      </w:r>
      <w:r w:rsidR="008D39CC">
        <w:rPr>
          <w:color w:val="000000"/>
          <w:lang w:val="uk-UA"/>
        </w:rPr>
        <w:t>даний документ</w:t>
      </w:r>
      <w:r w:rsidRPr="0069113E">
        <w:rPr>
          <w:color w:val="000000"/>
          <w:lang w:val="uk-UA"/>
        </w:rPr>
        <w:t xml:space="preserve">, </w:t>
      </w:r>
      <w:r w:rsidR="00321400" w:rsidRPr="0069113E">
        <w:rPr>
          <w:color w:val="000000"/>
          <w:lang w:val="uk-UA"/>
        </w:rPr>
        <w:t>БО</w:t>
      </w:r>
      <w:r w:rsidRPr="0069113E">
        <w:rPr>
          <w:color w:val="000000"/>
          <w:lang w:val="uk-UA"/>
        </w:rPr>
        <w:t xml:space="preserve"> «БФ «АДРА Україна» надає </w:t>
      </w:r>
      <w:proofErr w:type="spellStart"/>
      <w:r w:rsidR="00360621" w:rsidRPr="0069113E">
        <w:rPr>
          <w:color w:val="000000"/>
          <w:lang w:val="uk-UA"/>
        </w:rPr>
        <w:t>затврежує</w:t>
      </w:r>
      <w:proofErr w:type="spellEnd"/>
      <w:r w:rsidR="00360621" w:rsidRPr="0069113E">
        <w:rPr>
          <w:color w:val="000000"/>
          <w:lang w:val="uk-UA"/>
        </w:rPr>
        <w:t>, що:</w:t>
      </w:r>
    </w:p>
    <w:p w:rsidR="00FC710D" w:rsidRPr="0069113E" w:rsidRDefault="00FC710D" w:rsidP="00FC710D">
      <w:pPr>
        <w:autoSpaceDE w:val="0"/>
        <w:autoSpaceDN w:val="0"/>
        <w:adjustRightInd w:val="0"/>
        <w:rPr>
          <w:color w:val="000000"/>
          <w:lang w:val="uk-UA"/>
        </w:rPr>
      </w:pPr>
    </w:p>
    <w:p w:rsidR="00FC710D" w:rsidRPr="0069113E" w:rsidRDefault="00FC710D" w:rsidP="00FC710D">
      <w:pPr>
        <w:autoSpaceDE w:val="0"/>
        <w:autoSpaceDN w:val="0"/>
        <w:adjustRightInd w:val="0"/>
        <w:rPr>
          <w:color w:val="000000"/>
          <w:lang w:val="uk-UA"/>
        </w:rPr>
      </w:pPr>
      <w:r w:rsidRPr="0069113E">
        <w:rPr>
          <w:color w:val="000000"/>
          <w:lang w:val="uk-UA"/>
        </w:rPr>
        <w:t xml:space="preserve">1. </w:t>
      </w:r>
      <w:r w:rsidR="00360621" w:rsidRPr="0069113E">
        <w:rPr>
          <w:color w:val="000000"/>
          <w:lang w:val="uk-UA"/>
        </w:rPr>
        <w:t xml:space="preserve"> БО </w:t>
      </w:r>
      <w:r w:rsidRPr="0069113E">
        <w:rPr>
          <w:color w:val="000000"/>
          <w:lang w:val="uk-UA"/>
        </w:rPr>
        <w:t>«БФ «АДРА Україна», наскільки їй відомо, протягом останніх десяти років не надавало та вживає всіх розумних заходів для того, щоб свідомо не надавати матеріальну підтримку чи ресурси</w:t>
      </w:r>
      <w:r w:rsidR="000C58C6" w:rsidRPr="0069113E">
        <w:rPr>
          <w:color w:val="000000"/>
          <w:lang w:val="uk-UA"/>
        </w:rPr>
        <w:t xml:space="preserve"> </w:t>
      </w:r>
      <w:r w:rsidRPr="0069113E">
        <w:rPr>
          <w:color w:val="000000"/>
          <w:lang w:val="uk-UA"/>
        </w:rPr>
        <w:t xml:space="preserve">будь-якій фізичній чи юридичній особі, яка вчиняє, намагається вчинити, захищає, сприяє чи бере участь у терористичних актах, чи вчинила, намагалася вчинити терористичні акти, сприяла чи брала участь у терористичних актах, </w:t>
      </w:r>
      <w:r w:rsidR="004F5B77" w:rsidRPr="0069113E">
        <w:rPr>
          <w:color w:val="000000"/>
          <w:lang w:val="uk-UA"/>
        </w:rPr>
        <w:t>відповідно до визначення терміну</w:t>
      </w:r>
      <w:r w:rsidRPr="0069113E">
        <w:rPr>
          <w:color w:val="000000"/>
          <w:lang w:val="uk-UA"/>
        </w:rPr>
        <w:t xml:space="preserve"> в параграфі 3.</w:t>
      </w:r>
    </w:p>
    <w:p w:rsidR="00FC710D" w:rsidRPr="0069113E" w:rsidRDefault="00FC710D" w:rsidP="00FC710D">
      <w:pPr>
        <w:autoSpaceDE w:val="0"/>
        <w:autoSpaceDN w:val="0"/>
        <w:adjustRightInd w:val="0"/>
        <w:rPr>
          <w:color w:val="000000"/>
          <w:lang w:val="uk-UA"/>
        </w:rPr>
      </w:pPr>
    </w:p>
    <w:p w:rsidR="00FC710D" w:rsidRPr="0069113E" w:rsidRDefault="00FC710D" w:rsidP="00FC710D">
      <w:pPr>
        <w:autoSpaceDE w:val="0"/>
        <w:autoSpaceDN w:val="0"/>
        <w:adjustRightInd w:val="0"/>
        <w:rPr>
          <w:color w:val="000000"/>
          <w:lang w:val="uk-UA"/>
        </w:rPr>
      </w:pPr>
      <w:r w:rsidRPr="0069113E">
        <w:rPr>
          <w:color w:val="000000"/>
          <w:lang w:val="uk-UA"/>
        </w:rPr>
        <w:t>2. Наступні кроки можуть дозволити Одержувачу виконувати свої зобов'язання згідно з параграфом 1:</w:t>
      </w:r>
    </w:p>
    <w:p w:rsidR="00FC710D" w:rsidRPr="0069113E" w:rsidRDefault="00FC710D" w:rsidP="00FC710D">
      <w:pPr>
        <w:autoSpaceDE w:val="0"/>
        <w:autoSpaceDN w:val="0"/>
        <w:adjustRightInd w:val="0"/>
        <w:rPr>
          <w:color w:val="000000"/>
          <w:lang w:val="uk-UA"/>
        </w:rPr>
      </w:pPr>
    </w:p>
    <w:p w:rsidR="00FC710D" w:rsidRPr="0069113E" w:rsidRDefault="00FC710D" w:rsidP="00FC710D">
      <w:pPr>
        <w:autoSpaceDE w:val="0"/>
        <w:autoSpaceDN w:val="0"/>
        <w:adjustRightInd w:val="0"/>
        <w:rPr>
          <w:color w:val="000000"/>
          <w:lang w:val="uk-UA"/>
        </w:rPr>
      </w:pPr>
      <w:r w:rsidRPr="0069113E">
        <w:rPr>
          <w:color w:val="000000"/>
          <w:lang w:val="uk-UA"/>
        </w:rPr>
        <w:t xml:space="preserve">а. Перш ніж надавати будь-яку матеріальну підтримку або ресурси фізичній чи юридичній особі, </w:t>
      </w:r>
      <w:r w:rsidR="00450CC1" w:rsidRPr="0069113E">
        <w:rPr>
          <w:color w:val="000000"/>
          <w:lang w:val="uk-UA"/>
        </w:rPr>
        <w:t>БО</w:t>
      </w:r>
      <w:r w:rsidRPr="0069113E">
        <w:rPr>
          <w:color w:val="000000"/>
          <w:lang w:val="uk-UA"/>
        </w:rPr>
        <w:t xml:space="preserve"> «БФ «АДРА Україна»</w:t>
      </w:r>
      <w:r w:rsidR="00450CC1" w:rsidRPr="0069113E">
        <w:rPr>
          <w:color w:val="000000"/>
          <w:lang w:val="uk-UA"/>
        </w:rPr>
        <w:t xml:space="preserve"> повинна перевірити</w:t>
      </w:r>
      <w:r w:rsidRPr="0069113E">
        <w:rPr>
          <w:color w:val="000000"/>
          <w:lang w:val="uk-UA"/>
        </w:rPr>
        <w:t xml:space="preserve">, що ця фізична чи юридична особа (i) не фігурує в загальному списку спеціально призначених громадян та заблокованих осіб, який ведеться </w:t>
      </w:r>
      <w:r w:rsidR="00DA378D" w:rsidRPr="0069113E">
        <w:rPr>
          <w:color w:val="000000"/>
          <w:lang w:val="uk-UA"/>
        </w:rPr>
        <w:t>Управлінням</w:t>
      </w:r>
      <w:r w:rsidRPr="0069113E">
        <w:rPr>
          <w:color w:val="000000"/>
          <w:lang w:val="uk-UA"/>
        </w:rPr>
        <w:t xml:space="preserve"> з контролю за іноземними активами Міністерства фінансів США (OFAC) і доступний </w:t>
      </w:r>
      <w:proofErr w:type="spellStart"/>
      <w:r w:rsidRPr="0069113E">
        <w:rPr>
          <w:color w:val="000000"/>
          <w:lang w:val="uk-UA"/>
        </w:rPr>
        <w:t>онлайн</w:t>
      </w:r>
      <w:proofErr w:type="spellEnd"/>
      <w:r w:rsidRPr="0069113E">
        <w:rPr>
          <w:color w:val="000000"/>
          <w:lang w:val="uk-UA"/>
        </w:rPr>
        <w:t xml:space="preserve"> на </w:t>
      </w:r>
      <w:proofErr w:type="spellStart"/>
      <w:r w:rsidRPr="0069113E">
        <w:rPr>
          <w:color w:val="000000"/>
          <w:lang w:val="uk-UA"/>
        </w:rPr>
        <w:t>веб-сайті</w:t>
      </w:r>
      <w:proofErr w:type="spellEnd"/>
      <w:r w:rsidRPr="0069113E">
        <w:rPr>
          <w:color w:val="000000"/>
          <w:lang w:val="uk-UA"/>
        </w:rPr>
        <w:t xml:space="preserve"> OFAC:</w:t>
      </w:r>
      <w:hyperlink r:id="rId5" w:history="1">
        <w:r w:rsidR="002B5965" w:rsidRPr="0069113E">
          <w:rPr>
            <w:rStyle w:val="a5"/>
            <w:lang w:val="uk-UA"/>
          </w:rPr>
          <w:t>https://www.treasury.gov/resource-center/sanctions/SDN-List/Pages/default.aspx</w:t>
        </w:r>
      </w:hyperlink>
      <w:r w:rsidR="002B5965" w:rsidRPr="0069113E">
        <w:rPr>
          <w:color w:val="000000"/>
          <w:lang w:val="uk-UA"/>
        </w:rPr>
        <w:t>або (</w:t>
      </w:r>
      <w:proofErr w:type="spellStart"/>
      <w:r w:rsidR="002B5965" w:rsidRPr="0069113E">
        <w:rPr>
          <w:color w:val="000000"/>
          <w:lang w:val="uk-UA"/>
        </w:rPr>
        <w:t>ii</w:t>
      </w:r>
      <w:proofErr w:type="spellEnd"/>
      <w:r w:rsidR="002B5965" w:rsidRPr="0069113E">
        <w:rPr>
          <w:color w:val="000000"/>
          <w:lang w:val="uk-UA"/>
        </w:rPr>
        <w:t xml:space="preserve">) не включено до </w:t>
      </w:r>
      <w:r w:rsidR="004A789D" w:rsidRPr="0069113E">
        <w:rPr>
          <w:color w:val="000000"/>
          <w:lang w:val="uk-UA"/>
        </w:rPr>
        <w:t xml:space="preserve">будь-якого додаткового списку </w:t>
      </w:r>
      <w:r w:rsidR="002B5965" w:rsidRPr="0069113E">
        <w:rPr>
          <w:color w:val="000000"/>
          <w:lang w:val="uk-UA"/>
        </w:rPr>
        <w:t xml:space="preserve"> заборонених фізичних або юридичних осіб, яку </w:t>
      </w:r>
      <w:r w:rsidR="00EA3709" w:rsidRPr="0069113E">
        <w:rPr>
          <w:color w:val="000000"/>
          <w:lang w:val="uk-UA"/>
        </w:rPr>
        <w:t xml:space="preserve">АДРА Міжнародна </w:t>
      </w:r>
      <w:r w:rsidR="002B5965" w:rsidRPr="0069113E">
        <w:rPr>
          <w:color w:val="000000"/>
          <w:lang w:val="uk-UA"/>
        </w:rPr>
        <w:t xml:space="preserve">або USAID може надати </w:t>
      </w:r>
      <w:r w:rsidR="00EA3709" w:rsidRPr="0069113E">
        <w:rPr>
          <w:color w:val="000000"/>
          <w:lang w:val="uk-UA"/>
        </w:rPr>
        <w:t>БО</w:t>
      </w:r>
      <w:r w:rsidR="002B5965" w:rsidRPr="0069113E">
        <w:rPr>
          <w:color w:val="000000"/>
          <w:lang w:val="uk-UA"/>
        </w:rPr>
        <w:t xml:space="preserve"> «БФ «АДРА Україна».</w:t>
      </w:r>
    </w:p>
    <w:p w:rsidR="007D0689" w:rsidRPr="0069113E" w:rsidRDefault="007D0689" w:rsidP="00FC710D">
      <w:pPr>
        <w:autoSpaceDE w:val="0"/>
        <w:autoSpaceDN w:val="0"/>
        <w:adjustRightInd w:val="0"/>
        <w:rPr>
          <w:color w:val="000000"/>
          <w:lang w:val="uk-UA"/>
        </w:rPr>
      </w:pPr>
    </w:p>
    <w:p w:rsidR="00FC710D" w:rsidRPr="0069113E" w:rsidRDefault="00FC710D" w:rsidP="00FC710D">
      <w:pPr>
        <w:autoSpaceDE w:val="0"/>
        <w:autoSpaceDN w:val="0"/>
        <w:adjustRightInd w:val="0"/>
        <w:rPr>
          <w:color w:val="000000"/>
          <w:lang w:val="uk-UA"/>
        </w:rPr>
      </w:pPr>
      <w:r w:rsidRPr="0069113E">
        <w:rPr>
          <w:color w:val="000000"/>
          <w:lang w:val="uk-UA"/>
        </w:rPr>
        <w:t xml:space="preserve">б. Перш ніж надавати будь-яку матеріальну підтримку або ресурси фізичній чи юридичній особі, </w:t>
      </w:r>
      <w:r w:rsidR="00F766FE" w:rsidRPr="0069113E">
        <w:rPr>
          <w:color w:val="000000"/>
          <w:lang w:val="uk-UA"/>
        </w:rPr>
        <w:t>БО «БФ</w:t>
      </w:r>
      <w:r w:rsidRPr="0069113E">
        <w:rPr>
          <w:color w:val="000000"/>
          <w:lang w:val="uk-UA"/>
        </w:rPr>
        <w:t xml:space="preserve"> «АДРА Україна» також </w:t>
      </w:r>
      <w:r w:rsidR="00F766FE" w:rsidRPr="0069113E">
        <w:rPr>
          <w:color w:val="000000"/>
          <w:lang w:val="uk-UA"/>
        </w:rPr>
        <w:t>повинна перевірити</w:t>
      </w:r>
      <w:r w:rsidRPr="0069113E">
        <w:rPr>
          <w:color w:val="000000"/>
          <w:lang w:val="uk-UA"/>
        </w:rPr>
        <w:t>, що ця фізична або юридична особа не була визначена Комітетом з безпеки ООН</w:t>
      </w:r>
      <w:r w:rsidR="00B74AF1" w:rsidRPr="0069113E">
        <w:rPr>
          <w:color w:val="000000"/>
          <w:lang w:val="uk-UA"/>
        </w:rPr>
        <w:t>,</w:t>
      </w:r>
      <w:r w:rsidRPr="0069113E">
        <w:rPr>
          <w:color w:val="000000"/>
          <w:lang w:val="uk-UA"/>
        </w:rPr>
        <w:t xml:space="preserve"> створеним відповідно до</w:t>
      </w:r>
    </w:p>
    <w:p w:rsidR="00FC710D" w:rsidRPr="0069113E" w:rsidRDefault="005D03BE" w:rsidP="00FC710D">
      <w:pPr>
        <w:autoSpaceDE w:val="0"/>
        <w:autoSpaceDN w:val="0"/>
        <w:adjustRightInd w:val="0"/>
        <w:rPr>
          <w:color w:val="000000"/>
          <w:lang w:val="uk-UA"/>
        </w:rPr>
      </w:pPr>
      <w:r w:rsidRPr="0069113E">
        <w:rPr>
          <w:color w:val="000000"/>
          <w:lang w:val="uk-UA"/>
        </w:rPr>
        <w:t>Резолюції</w:t>
      </w:r>
      <w:r w:rsidR="00FC710D" w:rsidRPr="0069113E">
        <w:rPr>
          <w:color w:val="000000"/>
          <w:lang w:val="uk-UA"/>
        </w:rPr>
        <w:t xml:space="preserve"> </w:t>
      </w:r>
      <w:r w:rsidRPr="0069113E">
        <w:rPr>
          <w:color w:val="000000"/>
          <w:lang w:val="uk-UA"/>
        </w:rPr>
        <w:t xml:space="preserve">Комітету з безпеки ООН </w:t>
      </w:r>
      <w:r w:rsidR="00FC710D" w:rsidRPr="0069113E">
        <w:rPr>
          <w:color w:val="000000"/>
          <w:lang w:val="uk-UA"/>
        </w:rPr>
        <w:t>1267 (1999) («Комітет 1267») [фізичні та юридичні особи, пов’язані з</w:t>
      </w:r>
    </w:p>
    <w:p w:rsidR="00FC710D" w:rsidRPr="0069113E" w:rsidRDefault="00FC710D" w:rsidP="00FC710D">
      <w:pPr>
        <w:autoSpaceDE w:val="0"/>
        <w:autoSpaceDN w:val="0"/>
        <w:adjustRightInd w:val="0"/>
        <w:rPr>
          <w:color w:val="000000"/>
          <w:lang w:val="uk-UA"/>
        </w:rPr>
      </w:pPr>
      <w:proofErr w:type="spellStart"/>
      <w:r w:rsidRPr="0069113E">
        <w:rPr>
          <w:color w:val="000000"/>
          <w:lang w:val="uk-UA"/>
        </w:rPr>
        <w:t>Талібан</w:t>
      </w:r>
      <w:proofErr w:type="spellEnd"/>
      <w:r w:rsidRPr="0069113E">
        <w:rPr>
          <w:color w:val="000000"/>
          <w:lang w:val="uk-UA"/>
        </w:rPr>
        <w:t xml:space="preserve">, </w:t>
      </w:r>
      <w:proofErr w:type="spellStart"/>
      <w:r w:rsidRPr="0069113E">
        <w:rPr>
          <w:color w:val="000000"/>
          <w:lang w:val="uk-UA"/>
        </w:rPr>
        <w:t>Усама</w:t>
      </w:r>
      <w:proofErr w:type="spellEnd"/>
      <w:r w:rsidRPr="0069113E">
        <w:rPr>
          <w:color w:val="000000"/>
          <w:lang w:val="uk-UA"/>
        </w:rPr>
        <w:t xml:space="preserve"> </w:t>
      </w:r>
      <w:proofErr w:type="spellStart"/>
      <w:r w:rsidRPr="0069113E">
        <w:rPr>
          <w:color w:val="000000"/>
          <w:lang w:val="uk-UA"/>
        </w:rPr>
        <w:t>бен</w:t>
      </w:r>
      <w:proofErr w:type="spellEnd"/>
      <w:r w:rsidRPr="0069113E">
        <w:rPr>
          <w:color w:val="000000"/>
          <w:lang w:val="uk-UA"/>
        </w:rPr>
        <w:t xml:space="preserve"> Ладен або Організація </w:t>
      </w:r>
      <w:proofErr w:type="spellStart"/>
      <w:r w:rsidRPr="0069113E">
        <w:rPr>
          <w:color w:val="000000"/>
          <w:lang w:val="uk-UA"/>
        </w:rPr>
        <w:t>Аль-Каїда</w:t>
      </w:r>
      <w:proofErr w:type="spellEnd"/>
      <w:r w:rsidRPr="0069113E">
        <w:rPr>
          <w:color w:val="000000"/>
          <w:lang w:val="uk-UA"/>
        </w:rPr>
        <w:t>]. Щоб визначити, чи</w:t>
      </w:r>
    </w:p>
    <w:p w:rsidR="00FC710D" w:rsidRPr="0069113E" w:rsidRDefault="00660406" w:rsidP="00FC710D">
      <w:pPr>
        <w:autoSpaceDE w:val="0"/>
        <w:autoSpaceDN w:val="0"/>
        <w:adjustRightInd w:val="0"/>
        <w:rPr>
          <w:color w:val="000000"/>
          <w:lang w:val="uk-UA"/>
        </w:rPr>
      </w:pPr>
      <w:r w:rsidRPr="0069113E">
        <w:rPr>
          <w:color w:val="000000"/>
          <w:lang w:val="uk-UA"/>
        </w:rPr>
        <w:t>було опубліковано визначення</w:t>
      </w:r>
      <w:r w:rsidR="00332605" w:rsidRPr="0069113E">
        <w:rPr>
          <w:color w:val="000000"/>
          <w:lang w:val="uk-UA"/>
        </w:rPr>
        <w:t xml:space="preserve"> </w:t>
      </w:r>
      <w:r w:rsidRPr="0069113E">
        <w:rPr>
          <w:color w:val="000000"/>
          <w:lang w:val="uk-UA"/>
        </w:rPr>
        <w:t>фізичної або юридичної особи Комітетом 1267</w:t>
      </w:r>
      <w:r w:rsidR="00332605" w:rsidRPr="0069113E">
        <w:rPr>
          <w:color w:val="000000"/>
          <w:lang w:val="uk-UA"/>
        </w:rPr>
        <w:t>,</w:t>
      </w:r>
    </w:p>
    <w:p w:rsidR="00FC710D" w:rsidRPr="0069113E" w:rsidRDefault="00332605" w:rsidP="00FC710D">
      <w:pPr>
        <w:autoSpaceDE w:val="0"/>
        <w:autoSpaceDN w:val="0"/>
        <w:adjustRightInd w:val="0"/>
        <w:rPr>
          <w:color w:val="000000"/>
          <w:lang w:val="uk-UA"/>
        </w:rPr>
      </w:pPr>
      <w:r w:rsidRPr="0069113E">
        <w:rPr>
          <w:color w:val="000000"/>
          <w:lang w:val="uk-UA"/>
        </w:rPr>
        <w:t>БО</w:t>
      </w:r>
      <w:r w:rsidR="001C2900" w:rsidRPr="0069113E">
        <w:rPr>
          <w:color w:val="000000"/>
          <w:lang w:val="uk-UA"/>
        </w:rPr>
        <w:t xml:space="preserve"> «БФ «АДРА Україна» має посилатися на зведений перелік, доступний </w:t>
      </w:r>
      <w:proofErr w:type="spellStart"/>
      <w:r w:rsidR="001C2900" w:rsidRPr="0069113E">
        <w:rPr>
          <w:color w:val="000000"/>
          <w:lang w:val="uk-UA"/>
        </w:rPr>
        <w:t>онлайн</w:t>
      </w:r>
      <w:proofErr w:type="spellEnd"/>
      <w:r w:rsidR="001C2900" w:rsidRPr="0069113E">
        <w:rPr>
          <w:color w:val="000000"/>
          <w:lang w:val="uk-UA"/>
        </w:rPr>
        <w:t xml:space="preserve"> на </w:t>
      </w:r>
      <w:proofErr w:type="spellStart"/>
      <w:r w:rsidR="001C2900" w:rsidRPr="0069113E">
        <w:rPr>
          <w:color w:val="000000"/>
          <w:lang w:val="uk-UA"/>
        </w:rPr>
        <w:t>веб-сайті</w:t>
      </w:r>
      <w:proofErr w:type="spellEnd"/>
      <w:r w:rsidR="001C2900" w:rsidRPr="0069113E">
        <w:rPr>
          <w:color w:val="000000"/>
          <w:lang w:val="uk-UA"/>
        </w:rPr>
        <w:t xml:space="preserve"> Комітету:</w:t>
      </w:r>
      <w:hyperlink r:id="rId6" w:history="1">
        <w:r w:rsidR="002B5965" w:rsidRPr="0069113E">
          <w:rPr>
            <w:rStyle w:val="a5"/>
            <w:lang w:val="uk-UA"/>
          </w:rPr>
          <w:t>https://www.un.org/sc/suborg/en/sanctions/1267/aq_sanctions_list</w:t>
        </w:r>
      </w:hyperlink>
      <w:r w:rsidR="008C76AD" w:rsidRPr="0069113E">
        <w:rPr>
          <w:color w:val="000000"/>
          <w:lang w:val="uk-UA"/>
        </w:rPr>
        <w:t xml:space="preserve"> </w:t>
      </w:r>
    </w:p>
    <w:p w:rsidR="00FC710D" w:rsidRPr="0069113E" w:rsidRDefault="00FC710D" w:rsidP="00FC710D">
      <w:pPr>
        <w:autoSpaceDE w:val="0"/>
        <w:autoSpaceDN w:val="0"/>
        <w:adjustRightInd w:val="0"/>
        <w:rPr>
          <w:color w:val="000000"/>
          <w:lang w:val="uk-UA"/>
        </w:rPr>
      </w:pPr>
    </w:p>
    <w:p w:rsidR="00FC710D" w:rsidRPr="0069113E" w:rsidRDefault="00332605" w:rsidP="00FC710D">
      <w:pPr>
        <w:autoSpaceDE w:val="0"/>
        <w:autoSpaceDN w:val="0"/>
        <w:adjustRightInd w:val="0"/>
        <w:rPr>
          <w:color w:val="000000"/>
          <w:lang w:val="uk-UA"/>
        </w:rPr>
      </w:pPr>
      <w:r w:rsidRPr="0069113E">
        <w:rPr>
          <w:color w:val="000000"/>
          <w:lang w:val="uk-UA"/>
        </w:rPr>
        <w:t>в.</w:t>
      </w:r>
      <w:r w:rsidR="00FC710D" w:rsidRPr="0069113E">
        <w:rPr>
          <w:color w:val="000000"/>
          <w:lang w:val="uk-UA"/>
        </w:rPr>
        <w:t xml:space="preserve"> Перш ніж надавати будь-яку матеріальну підтримку або ресурси фізичній чи юридичній особі,</w:t>
      </w:r>
    </w:p>
    <w:p w:rsidR="00FC710D" w:rsidRPr="0069113E" w:rsidRDefault="00B65C75" w:rsidP="00FC710D">
      <w:pPr>
        <w:autoSpaceDE w:val="0"/>
        <w:autoSpaceDN w:val="0"/>
        <w:adjustRightInd w:val="0"/>
        <w:rPr>
          <w:color w:val="000000"/>
          <w:lang w:val="uk-UA"/>
        </w:rPr>
      </w:pPr>
      <w:r w:rsidRPr="0069113E">
        <w:rPr>
          <w:color w:val="000000"/>
          <w:lang w:val="uk-UA"/>
        </w:rPr>
        <w:t>БО</w:t>
      </w:r>
      <w:r w:rsidR="00067C40" w:rsidRPr="0069113E">
        <w:rPr>
          <w:color w:val="000000"/>
          <w:lang w:val="uk-UA"/>
        </w:rPr>
        <w:t xml:space="preserve"> «БФ «АДРА Україна» розглядатиме всю інформацію про цю фізичну чи юридичну особу, про яку йому відомо, а також усю публічну інформацію, яка йому обґрунтовано доступна або про яку вона повинна знати.</w:t>
      </w:r>
    </w:p>
    <w:p w:rsidR="004A6C2E" w:rsidRPr="0069113E" w:rsidRDefault="004A6C2E" w:rsidP="00FC710D">
      <w:pPr>
        <w:autoSpaceDE w:val="0"/>
        <w:autoSpaceDN w:val="0"/>
        <w:adjustRightInd w:val="0"/>
        <w:rPr>
          <w:color w:val="000000"/>
          <w:lang w:val="uk-UA"/>
        </w:rPr>
      </w:pPr>
    </w:p>
    <w:p w:rsidR="00FC710D" w:rsidRPr="0069113E" w:rsidRDefault="00DA7D4F" w:rsidP="00FC710D">
      <w:pPr>
        <w:autoSpaceDE w:val="0"/>
        <w:autoSpaceDN w:val="0"/>
        <w:adjustRightInd w:val="0"/>
        <w:rPr>
          <w:color w:val="000000"/>
          <w:lang w:val="uk-UA"/>
        </w:rPr>
      </w:pPr>
      <w:r w:rsidRPr="0069113E">
        <w:rPr>
          <w:color w:val="000000"/>
          <w:lang w:val="uk-UA"/>
        </w:rPr>
        <w:t>г.</w:t>
      </w:r>
      <w:r w:rsidR="00A42940" w:rsidRPr="0069113E">
        <w:rPr>
          <w:color w:val="000000"/>
          <w:lang w:val="uk-UA"/>
        </w:rPr>
        <w:t xml:space="preserve"> </w:t>
      </w:r>
      <w:r w:rsidRPr="0069113E">
        <w:rPr>
          <w:color w:val="000000"/>
          <w:lang w:val="uk-UA"/>
        </w:rPr>
        <w:t>БО</w:t>
      </w:r>
      <w:r w:rsidR="00A42940" w:rsidRPr="0069113E">
        <w:rPr>
          <w:color w:val="000000"/>
          <w:lang w:val="uk-UA"/>
        </w:rPr>
        <w:t xml:space="preserve"> «БФ «АДРА Україна» також буде впроваджувати обґрунтовані процедури моніторингу та нагляду для запобігання </w:t>
      </w:r>
      <w:proofErr w:type="spellStart"/>
      <w:r w:rsidR="00A42940" w:rsidRPr="0069113E">
        <w:rPr>
          <w:color w:val="000000"/>
          <w:lang w:val="uk-UA"/>
        </w:rPr>
        <w:t>перенаправленню</w:t>
      </w:r>
      <w:proofErr w:type="spellEnd"/>
      <w:r w:rsidR="00A42940" w:rsidRPr="0069113E">
        <w:rPr>
          <w:color w:val="000000"/>
          <w:lang w:val="uk-UA"/>
        </w:rPr>
        <w:t xml:space="preserve"> допомоги на підтримку терористичної діяльності.</w:t>
      </w:r>
    </w:p>
    <w:p w:rsidR="004A6C2E" w:rsidRPr="0069113E" w:rsidRDefault="004A6C2E" w:rsidP="00FC710D">
      <w:pPr>
        <w:autoSpaceDE w:val="0"/>
        <w:autoSpaceDN w:val="0"/>
        <w:adjustRightInd w:val="0"/>
        <w:rPr>
          <w:color w:val="000000"/>
          <w:lang w:val="uk-UA"/>
        </w:rPr>
      </w:pPr>
    </w:p>
    <w:p w:rsidR="004A6C2E" w:rsidRPr="0069113E" w:rsidRDefault="00FC710D" w:rsidP="00FC710D">
      <w:pPr>
        <w:autoSpaceDE w:val="0"/>
        <w:autoSpaceDN w:val="0"/>
        <w:adjustRightInd w:val="0"/>
        <w:rPr>
          <w:color w:val="000000"/>
          <w:lang w:val="uk-UA"/>
        </w:rPr>
      </w:pPr>
      <w:r w:rsidRPr="0069113E">
        <w:rPr>
          <w:color w:val="000000"/>
          <w:lang w:val="uk-UA"/>
        </w:rPr>
        <w:t xml:space="preserve">3. Для </w:t>
      </w:r>
      <w:r w:rsidR="000E4F20" w:rsidRPr="0069113E">
        <w:rPr>
          <w:color w:val="000000"/>
          <w:lang w:val="uk-UA"/>
        </w:rPr>
        <w:t xml:space="preserve">виконання цілей </w:t>
      </w:r>
      <w:r w:rsidR="008D39CC">
        <w:rPr>
          <w:color w:val="000000"/>
          <w:lang w:val="uk-UA"/>
        </w:rPr>
        <w:t>даного документу</w:t>
      </w:r>
      <w:r w:rsidR="002D3B01" w:rsidRPr="0069113E">
        <w:rPr>
          <w:color w:val="000000"/>
          <w:lang w:val="uk-UA"/>
        </w:rPr>
        <w:t>:</w:t>
      </w:r>
    </w:p>
    <w:p w:rsidR="004A6C2E" w:rsidRPr="0069113E" w:rsidRDefault="004A6C2E" w:rsidP="00FC710D">
      <w:pPr>
        <w:autoSpaceDE w:val="0"/>
        <w:autoSpaceDN w:val="0"/>
        <w:adjustRightInd w:val="0"/>
        <w:rPr>
          <w:color w:val="000000"/>
          <w:lang w:val="uk-UA"/>
        </w:rPr>
      </w:pPr>
    </w:p>
    <w:p w:rsidR="00FC710D" w:rsidRPr="0069113E" w:rsidRDefault="00FC710D" w:rsidP="00FC710D">
      <w:pPr>
        <w:autoSpaceDE w:val="0"/>
        <w:autoSpaceDN w:val="0"/>
        <w:adjustRightInd w:val="0"/>
        <w:rPr>
          <w:color w:val="000000"/>
          <w:lang w:val="uk-UA"/>
        </w:rPr>
      </w:pPr>
      <w:r w:rsidRPr="0069113E">
        <w:rPr>
          <w:color w:val="000000"/>
          <w:lang w:val="uk-UA"/>
        </w:rPr>
        <w:t>а. «Матеріальне забезпечення та ресурси» означає валюту або грошові інструменти або</w:t>
      </w:r>
    </w:p>
    <w:p w:rsidR="00FC710D" w:rsidRPr="0069113E" w:rsidRDefault="00FC710D" w:rsidP="00FC710D">
      <w:pPr>
        <w:autoSpaceDE w:val="0"/>
        <w:autoSpaceDN w:val="0"/>
        <w:adjustRightInd w:val="0"/>
        <w:rPr>
          <w:color w:val="000000"/>
          <w:lang w:val="uk-UA"/>
        </w:rPr>
      </w:pPr>
      <w:r w:rsidRPr="0069113E">
        <w:rPr>
          <w:color w:val="000000"/>
          <w:lang w:val="uk-UA"/>
        </w:rPr>
        <w:t>фінансові цінні папери, фінансові послуги, житло, навчання, консультація чи допомога експертів,</w:t>
      </w:r>
    </w:p>
    <w:p w:rsidR="00FC710D" w:rsidRPr="0069113E" w:rsidRDefault="005E5C47" w:rsidP="00FC710D">
      <w:pPr>
        <w:autoSpaceDE w:val="0"/>
        <w:autoSpaceDN w:val="0"/>
        <w:adjustRightInd w:val="0"/>
        <w:rPr>
          <w:color w:val="000000"/>
          <w:lang w:val="uk-UA"/>
        </w:rPr>
      </w:pPr>
      <w:r w:rsidRPr="0069113E">
        <w:rPr>
          <w:color w:val="000000"/>
          <w:lang w:val="uk-UA"/>
        </w:rPr>
        <w:t>безпечні будинки, фальшива документація або ідентифікація, комунікаційне обладнання, засоби,</w:t>
      </w:r>
    </w:p>
    <w:p w:rsidR="00FC710D" w:rsidRPr="0069113E" w:rsidRDefault="00FC710D" w:rsidP="00FC710D">
      <w:pPr>
        <w:autoSpaceDE w:val="0"/>
        <w:autoSpaceDN w:val="0"/>
        <w:adjustRightInd w:val="0"/>
        <w:rPr>
          <w:color w:val="000000"/>
          <w:lang w:val="uk-UA"/>
        </w:rPr>
      </w:pPr>
      <w:r w:rsidRPr="0069113E">
        <w:rPr>
          <w:color w:val="000000"/>
          <w:lang w:val="uk-UA"/>
        </w:rPr>
        <w:t>зброя, летючі речовини, вибухові речовини, особовий склад, транспорт та інші фізичні</w:t>
      </w:r>
    </w:p>
    <w:p w:rsidR="00FC710D" w:rsidRPr="0069113E" w:rsidRDefault="00FC710D" w:rsidP="00FC710D">
      <w:pPr>
        <w:autoSpaceDE w:val="0"/>
        <w:autoSpaceDN w:val="0"/>
        <w:adjustRightInd w:val="0"/>
        <w:rPr>
          <w:color w:val="000000"/>
          <w:lang w:val="uk-UA"/>
        </w:rPr>
      </w:pPr>
      <w:r w:rsidRPr="0069113E">
        <w:rPr>
          <w:color w:val="000000"/>
          <w:lang w:val="uk-UA"/>
        </w:rPr>
        <w:t>активи, за винятком медикаментів або релігійних матеріалів».</w:t>
      </w:r>
    </w:p>
    <w:p w:rsidR="00F4051F" w:rsidRPr="0069113E" w:rsidRDefault="00F4051F" w:rsidP="00FC710D">
      <w:pPr>
        <w:autoSpaceDE w:val="0"/>
        <w:autoSpaceDN w:val="0"/>
        <w:adjustRightInd w:val="0"/>
        <w:rPr>
          <w:color w:val="000000"/>
          <w:lang w:val="uk-UA"/>
        </w:rPr>
      </w:pPr>
    </w:p>
    <w:p w:rsidR="00F4051F" w:rsidRPr="0069113E" w:rsidRDefault="00F4051F" w:rsidP="00F4051F">
      <w:pPr>
        <w:autoSpaceDE w:val="0"/>
        <w:autoSpaceDN w:val="0"/>
        <w:adjustRightInd w:val="0"/>
        <w:spacing w:before="240"/>
        <w:rPr>
          <w:lang w:val="uk-UA"/>
        </w:rPr>
      </w:pPr>
      <w:r w:rsidRPr="0069113E">
        <w:rPr>
          <w:lang w:val="uk-UA"/>
        </w:rPr>
        <w:t>i) «Навчання» означає інструктаж або навчання, призначені для передачі певних навичок, на відміну від загальних знань.</w:t>
      </w:r>
    </w:p>
    <w:p w:rsidR="00F4051F" w:rsidRPr="0069113E" w:rsidRDefault="00F4051F" w:rsidP="00F4051F">
      <w:pPr>
        <w:autoSpaceDE w:val="0"/>
        <w:autoSpaceDN w:val="0"/>
        <w:adjustRightInd w:val="0"/>
        <w:spacing w:before="240"/>
        <w:rPr>
          <w:lang w:val="uk-UA"/>
        </w:rPr>
      </w:pPr>
      <w:proofErr w:type="spellStart"/>
      <w:r w:rsidRPr="0069113E">
        <w:rPr>
          <w:lang w:val="uk-UA"/>
        </w:rPr>
        <w:t>ii</w:t>
      </w:r>
      <w:proofErr w:type="spellEnd"/>
      <w:r w:rsidRPr="0069113E">
        <w:rPr>
          <w:lang w:val="uk-UA"/>
        </w:rPr>
        <w:t>) «Порада або допомога експерта» означає пораду або допомогу, отриману на основі наукових, технічних чи інших спеціальних знань</w:t>
      </w:r>
    </w:p>
    <w:p w:rsidR="004A6C2E" w:rsidRPr="0069113E" w:rsidRDefault="004A6C2E" w:rsidP="00FC710D">
      <w:pPr>
        <w:autoSpaceDE w:val="0"/>
        <w:autoSpaceDN w:val="0"/>
        <w:adjustRightInd w:val="0"/>
        <w:rPr>
          <w:color w:val="000000"/>
          <w:lang w:val="uk-UA"/>
        </w:rPr>
      </w:pPr>
    </w:p>
    <w:p w:rsidR="00FC710D" w:rsidRPr="0069113E" w:rsidRDefault="00FC710D" w:rsidP="00FC710D">
      <w:pPr>
        <w:autoSpaceDE w:val="0"/>
        <w:autoSpaceDN w:val="0"/>
        <w:adjustRightInd w:val="0"/>
        <w:rPr>
          <w:color w:val="000000"/>
          <w:lang w:val="uk-UA"/>
        </w:rPr>
      </w:pPr>
      <w:r w:rsidRPr="0069113E">
        <w:rPr>
          <w:color w:val="000000"/>
          <w:lang w:val="uk-UA"/>
        </w:rPr>
        <w:t>б. «Терористичний акт» означає -</w:t>
      </w:r>
    </w:p>
    <w:p w:rsidR="004A6C2E" w:rsidRPr="0069113E" w:rsidRDefault="004A6C2E" w:rsidP="00FC710D">
      <w:pPr>
        <w:autoSpaceDE w:val="0"/>
        <w:autoSpaceDN w:val="0"/>
        <w:adjustRightInd w:val="0"/>
        <w:rPr>
          <w:color w:val="000000"/>
          <w:lang w:val="uk-UA"/>
        </w:rPr>
      </w:pPr>
    </w:p>
    <w:p w:rsidR="00FC710D" w:rsidRPr="0069113E" w:rsidRDefault="00FC710D" w:rsidP="00FC710D">
      <w:pPr>
        <w:autoSpaceDE w:val="0"/>
        <w:autoSpaceDN w:val="0"/>
        <w:adjustRightInd w:val="0"/>
        <w:rPr>
          <w:color w:val="000000"/>
          <w:lang w:val="uk-UA"/>
        </w:rPr>
      </w:pPr>
      <w:r w:rsidRPr="0069113E">
        <w:rPr>
          <w:color w:val="000000"/>
          <w:lang w:val="uk-UA"/>
        </w:rPr>
        <w:t xml:space="preserve">(i) дія, заборонена відповідно до однієї з 12 конвенцій і протоколів Організації Об'єднаних Націй, пов'язаних з тероризмом (див. </w:t>
      </w:r>
      <w:proofErr w:type="spellStart"/>
      <w:r w:rsidRPr="0069113E">
        <w:rPr>
          <w:color w:val="000000"/>
          <w:lang w:val="uk-UA"/>
        </w:rPr>
        <w:t>Інтернет-сайт</w:t>
      </w:r>
      <w:proofErr w:type="spellEnd"/>
      <w:r w:rsidRPr="0069113E">
        <w:rPr>
          <w:color w:val="000000"/>
          <w:lang w:val="uk-UA"/>
        </w:rPr>
        <w:t xml:space="preserve"> конвенцій ООН про тероризм:</w:t>
      </w:r>
    </w:p>
    <w:p w:rsidR="00FC710D" w:rsidRPr="0069113E" w:rsidRDefault="00E430F0" w:rsidP="00FC710D">
      <w:pPr>
        <w:autoSpaceDE w:val="0"/>
        <w:autoSpaceDN w:val="0"/>
        <w:adjustRightInd w:val="0"/>
        <w:rPr>
          <w:color w:val="000000"/>
          <w:lang w:val="uk-UA"/>
        </w:rPr>
      </w:pPr>
      <w:hyperlink r:id="rId7" w:history="1">
        <w:r w:rsidR="00F4051F" w:rsidRPr="0069113E">
          <w:rPr>
            <w:rStyle w:val="a5"/>
            <w:lang w:val="uk-UA"/>
          </w:rPr>
          <w:t>http://www.un.org/en/counterterrorism/legal-instruments.shtml</w:t>
        </w:r>
      </w:hyperlink>
      <w:r w:rsidR="00F4051F" w:rsidRPr="0069113E">
        <w:rPr>
          <w:color w:val="000000"/>
          <w:lang w:val="uk-UA"/>
        </w:rPr>
        <w:t>; або (</w:t>
      </w:r>
      <w:proofErr w:type="spellStart"/>
      <w:r w:rsidR="00F4051F" w:rsidRPr="0069113E">
        <w:rPr>
          <w:color w:val="000000"/>
          <w:lang w:val="uk-UA"/>
        </w:rPr>
        <w:t>ii</w:t>
      </w:r>
      <w:proofErr w:type="spellEnd"/>
      <w:r w:rsidR="00F4051F" w:rsidRPr="0069113E">
        <w:rPr>
          <w:color w:val="000000"/>
          <w:lang w:val="uk-UA"/>
        </w:rPr>
        <w:t xml:space="preserve">) акт навмисного, політично мотивованого насильства, вчинений проти </w:t>
      </w:r>
      <w:proofErr w:type="spellStart"/>
      <w:r w:rsidR="00F4051F" w:rsidRPr="0069113E">
        <w:rPr>
          <w:color w:val="000000"/>
          <w:lang w:val="uk-UA"/>
        </w:rPr>
        <w:t>некомбатантів</w:t>
      </w:r>
      <w:proofErr w:type="spellEnd"/>
      <w:r w:rsidR="00F4051F" w:rsidRPr="0069113E">
        <w:rPr>
          <w:color w:val="000000"/>
          <w:lang w:val="uk-UA"/>
        </w:rPr>
        <w:t xml:space="preserve"> </w:t>
      </w:r>
      <w:proofErr w:type="spellStart"/>
      <w:r w:rsidR="00F4051F" w:rsidRPr="0069113E">
        <w:rPr>
          <w:color w:val="000000"/>
          <w:lang w:val="uk-UA"/>
        </w:rPr>
        <w:t>субнаціональними</w:t>
      </w:r>
      <w:proofErr w:type="spellEnd"/>
      <w:r w:rsidR="00F4051F" w:rsidRPr="0069113E">
        <w:rPr>
          <w:color w:val="000000"/>
          <w:lang w:val="uk-UA"/>
        </w:rPr>
        <w:t xml:space="preserve"> групами або таємними агентами; або (</w:t>
      </w:r>
      <w:proofErr w:type="spellStart"/>
      <w:r w:rsidR="00F4051F" w:rsidRPr="0069113E">
        <w:rPr>
          <w:color w:val="000000"/>
          <w:lang w:val="uk-UA"/>
        </w:rPr>
        <w:t>iii</w:t>
      </w:r>
      <w:proofErr w:type="spellEnd"/>
      <w:r w:rsidR="00F4051F" w:rsidRPr="0069113E">
        <w:rPr>
          <w:color w:val="000000"/>
          <w:lang w:val="uk-UA"/>
        </w:rPr>
        <w:t xml:space="preserve">) будь-яку іншу дію, яка має на меті спричинити смерть чи серйозне тілесне ушкодження цивільному </w:t>
      </w:r>
      <w:r w:rsidR="008E7F47" w:rsidRPr="0069113E">
        <w:rPr>
          <w:color w:val="000000"/>
          <w:lang w:val="uk-UA"/>
        </w:rPr>
        <w:t xml:space="preserve">населенню чи </w:t>
      </w:r>
      <w:r w:rsidR="00F4051F" w:rsidRPr="0069113E">
        <w:rPr>
          <w:color w:val="000000"/>
          <w:lang w:val="uk-UA"/>
        </w:rPr>
        <w:t>будь-якій іншій особі, яка не бере активної участі у бойових діях у ситуації збройного конфлікту, якщо мета такої дії за її характером чи контекстом , полягає в тому, щоб залякати населення або змусити уряд чи міжнародну організацію вчинити чи утриматися від будь-яких дій.</w:t>
      </w:r>
    </w:p>
    <w:p w:rsidR="004A6C2E" w:rsidRPr="0069113E" w:rsidRDefault="004A6C2E" w:rsidP="00FC710D">
      <w:pPr>
        <w:autoSpaceDE w:val="0"/>
        <w:autoSpaceDN w:val="0"/>
        <w:adjustRightInd w:val="0"/>
        <w:rPr>
          <w:color w:val="000000"/>
          <w:lang w:val="uk-UA"/>
        </w:rPr>
      </w:pPr>
    </w:p>
    <w:p w:rsidR="00FC710D" w:rsidRPr="0069113E" w:rsidRDefault="00AA6A0C" w:rsidP="00FC710D">
      <w:pPr>
        <w:autoSpaceDE w:val="0"/>
        <w:autoSpaceDN w:val="0"/>
        <w:adjustRightInd w:val="0"/>
        <w:rPr>
          <w:color w:val="000000"/>
          <w:lang w:val="uk-UA"/>
        </w:rPr>
      </w:pPr>
      <w:r w:rsidRPr="0069113E">
        <w:rPr>
          <w:color w:val="000000"/>
          <w:lang w:val="uk-UA"/>
        </w:rPr>
        <w:t>в</w:t>
      </w:r>
      <w:r w:rsidR="00FC710D" w:rsidRPr="0069113E">
        <w:rPr>
          <w:color w:val="000000"/>
          <w:lang w:val="uk-UA"/>
        </w:rPr>
        <w:t>. «Юридична особа» означає партнерство, асоціацію, корпорацію чи іншу організацію, групу чи підгрупу.</w:t>
      </w:r>
    </w:p>
    <w:p w:rsidR="004A6C2E" w:rsidRPr="0069113E" w:rsidRDefault="004A6C2E" w:rsidP="00FC710D">
      <w:pPr>
        <w:autoSpaceDE w:val="0"/>
        <w:autoSpaceDN w:val="0"/>
        <w:adjustRightInd w:val="0"/>
        <w:rPr>
          <w:color w:val="000000"/>
          <w:lang w:val="uk-UA"/>
        </w:rPr>
      </w:pPr>
    </w:p>
    <w:p w:rsidR="00FC710D" w:rsidRPr="0069113E" w:rsidRDefault="00AA6A0C" w:rsidP="00FC710D">
      <w:pPr>
        <w:autoSpaceDE w:val="0"/>
        <w:autoSpaceDN w:val="0"/>
        <w:adjustRightInd w:val="0"/>
        <w:rPr>
          <w:color w:val="000000"/>
          <w:lang w:val="uk-UA"/>
        </w:rPr>
      </w:pPr>
      <w:r w:rsidRPr="0069113E">
        <w:rPr>
          <w:color w:val="000000"/>
          <w:lang w:val="uk-UA"/>
        </w:rPr>
        <w:t>г.</w:t>
      </w:r>
      <w:r w:rsidR="00FC710D" w:rsidRPr="0069113E">
        <w:rPr>
          <w:color w:val="000000"/>
          <w:lang w:val="uk-UA"/>
        </w:rPr>
        <w:t xml:space="preserve"> Посилання в цій </w:t>
      </w:r>
      <w:r w:rsidR="00746A5A" w:rsidRPr="0069113E">
        <w:rPr>
          <w:color w:val="000000"/>
          <w:lang w:val="uk-UA"/>
        </w:rPr>
        <w:t>довідці</w:t>
      </w:r>
      <w:r w:rsidR="00FC710D" w:rsidRPr="0069113E">
        <w:rPr>
          <w:color w:val="000000"/>
          <w:lang w:val="uk-UA"/>
        </w:rPr>
        <w:t xml:space="preserve"> на надання матеріальної підтримки та ресурсів</w:t>
      </w:r>
    </w:p>
    <w:p w:rsidR="00FC710D" w:rsidRPr="0069113E" w:rsidRDefault="00FA3A32" w:rsidP="00FC710D">
      <w:pPr>
        <w:autoSpaceDE w:val="0"/>
        <w:autoSpaceDN w:val="0"/>
        <w:adjustRightInd w:val="0"/>
        <w:rPr>
          <w:color w:val="000000"/>
          <w:lang w:val="uk-UA"/>
        </w:rPr>
      </w:pPr>
      <w:r w:rsidRPr="0069113E">
        <w:rPr>
          <w:color w:val="000000"/>
          <w:lang w:val="uk-UA"/>
        </w:rPr>
        <w:t>не може розглядатися як надання коштів USAID або фінансування USAID</w:t>
      </w:r>
    </w:p>
    <w:p w:rsidR="00FC710D" w:rsidRPr="0069113E" w:rsidRDefault="00FC710D" w:rsidP="00FC710D">
      <w:pPr>
        <w:autoSpaceDE w:val="0"/>
        <w:autoSpaceDN w:val="0"/>
        <w:adjustRightInd w:val="0"/>
        <w:rPr>
          <w:color w:val="000000"/>
          <w:lang w:val="uk-UA"/>
        </w:rPr>
      </w:pPr>
      <w:r w:rsidRPr="0069113E">
        <w:rPr>
          <w:color w:val="000000"/>
          <w:lang w:val="uk-UA"/>
        </w:rPr>
        <w:t xml:space="preserve">товарів кінцевим </w:t>
      </w:r>
      <w:proofErr w:type="spellStart"/>
      <w:r w:rsidRPr="0069113E">
        <w:rPr>
          <w:color w:val="000000"/>
          <w:lang w:val="uk-UA"/>
        </w:rPr>
        <w:t>бенефіціарам</w:t>
      </w:r>
      <w:proofErr w:type="spellEnd"/>
      <w:r w:rsidRPr="0069113E">
        <w:rPr>
          <w:color w:val="000000"/>
          <w:lang w:val="uk-UA"/>
        </w:rPr>
        <w:t xml:space="preserve"> допомоги USAID, таким як одержувачі</w:t>
      </w:r>
    </w:p>
    <w:p w:rsidR="00FC710D" w:rsidRPr="0069113E" w:rsidRDefault="00FC710D" w:rsidP="00FC710D">
      <w:pPr>
        <w:autoSpaceDE w:val="0"/>
        <w:autoSpaceDN w:val="0"/>
        <w:adjustRightInd w:val="0"/>
        <w:rPr>
          <w:color w:val="000000"/>
          <w:lang w:val="uk-UA"/>
        </w:rPr>
      </w:pPr>
      <w:r w:rsidRPr="0069113E">
        <w:rPr>
          <w:color w:val="000000"/>
          <w:lang w:val="uk-UA"/>
        </w:rPr>
        <w:t xml:space="preserve">харчування, </w:t>
      </w:r>
      <w:r w:rsidR="003811A9" w:rsidRPr="0069113E">
        <w:rPr>
          <w:color w:val="000000"/>
          <w:lang w:val="uk-UA"/>
        </w:rPr>
        <w:t xml:space="preserve">медичного </w:t>
      </w:r>
      <w:r w:rsidRPr="0069113E">
        <w:rPr>
          <w:color w:val="000000"/>
          <w:lang w:val="uk-UA"/>
        </w:rPr>
        <w:t xml:space="preserve">обслуговування, </w:t>
      </w:r>
      <w:r w:rsidR="001670A0" w:rsidRPr="0069113E">
        <w:rPr>
          <w:color w:val="000000"/>
          <w:lang w:val="uk-UA"/>
        </w:rPr>
        <w:t xml:space="preserve">кредитів </w:t>
      </w:r>
      <w:r w:rsidRPr="0069113E">
        <w:rPr>
          <w:color w:val="000000"/>
          <w:lang w:val="uk-UA"/>
        </w:rPr>
        <w:t xml:space="preserve">для мікропідприємств, </w:t>
      </w:r>
      <w:r w:rsidR="001670A0" w:rsidRPr="0069113E">
        <w:rPr>
          <w:color w:val="000000"/>
          <w:lang w:val="uk-UA"/>
        </w:rPr>
        <w:t xml:space="preserve">житла </w:t>
      </w:r>
      <w:r w:rsidRPr="0069113E">
        <w:rPr>
          <w:color w:val="000000"/>
          <w:lang w:val="uk-UA"/>
        </w:rPr>
        <w:t xml:space="preserve">тощо, крім випадків, коли у </w:t>
      </w:r>
      <w:r w:rsidR="00746A5A" w:rsidRPr="0069113E">
        <w:rPr>
          <w:color w:val="000000"/>
          <w:lang w:val="uk-UA"/>
        </w:rPr>
        <w:t xml:space="preserve">БО </w:t>
      </w:r>
      <w:r w:rsidRPr="0069113E">
        <w:rPr>
          <w:color w:val="000000"/>
          <w:lang w:val="uk-UA"/>
        </w:rPr>
        <w:t xml:space="preserve">«БФ «АДРА Україна» є підстави вважати, що один або кілька з цих </w:t>
      </w:r>
      <w:proofErr w:type="spellStart"/>
      <w:r w:rsidRPr="0069113E">
        <w:rPr>
          <w:color w:val="000000"/>
          <w:lang w:val="uk-UA"/>
        </w:rPr>
        <w:t>бенефіціарів</w:t>
      </w:r>
      <w:proofErr w:type="spellEnd"/>
      <w:r w:rsidRPr="0069113E">
        <w:rPr>
          <w:color w:val="000000"/>
          <w:lang w:val="uk-UA"/>
        </w:rPr>
        <w:t xml:space="preserve"> вчиняють, намагаються вчинити, пропагувати, сприяють чи брати участь у терористичних актах, або вчинив, намагався вчинити, сприяв або брав участь у терористичних актах.</w:t>
      </w:r>
    </w:p>
    <w:p w:rsidR="004A6C2E" w:rsidRPr="0069113E" w:rsidRDefault="004A6C2E" w:rsidP="00FC710D">
      <w:pPr>
        <w:autoSpaceDE w:val="0"/>
        <w:autoSpaceDN w:val="0"/>
        <w:adjustRightInd w:val="0"/>
        <w:rPr>
          <w:color w:val="000000"/>
          <w:lang w:val="uk-UA"/>
        </w:rPr>
      </w:pPr>
    </w:p>
    <w:p w:rsidR="00FC710D" w:rsidRPr="0069113E" w:rsidRDefault="001670A0" w:rsidP="00FC710D">
      <w:pPr>
        <w:autoSpaceDE w:val="0"/>
        <w:autoSpaceDN w:val="0"/>
        <w:adjustRightInd w:val="0"/>
        <w:rPr>
          <w:color w:val="000000"/>
          <w:lang w:val="uk-UA"/>
        </w:rPr>
      </w:pPr>
      <w:r w:rsidRPr="0069113E">
        <w:rPr>
          <w:color w:val="000000"/>
          <w:lang w:val="uk-UA"/>
        </w:rPr>
        <w:t>д.</w:t>
      </w:r>
      <w:r w:rsidR="00A42940" w:rsidRPr="0069113E">
        <w:rPr>
          <w:color w:val="000000"/>
          <w:lang w:val="uk-UA"/>
        </w:rPr>
        <w:t xml:space="preserve"> Зобов’язання </w:t>
      </w:r>
      <w:r w:rsidRPr="0069113E">
        <w:rPr>
          <w:color w:val="000000"/>
          <w:lang w:val="uk-UA"/>
        </w:rPr>
        <w:t>БО</w:t>
      </w:r>
      <w:r w:rsidR="00A42940" w:rsidRPr="0069113E">
        <w:rPr>
          <w:color w:val="000000"/>
          <w:lang w:val="uk-UA"/>
        </w:rPr>
        <w:t xml:space="preserve"> «БФ «АДРА Україна» згідно з параграфом 1 не застосовуються до закупівлі товарів та/або послуг </w:t>
      </w:r>
      <w:r w:rsidR="00136DE5" w:rsidRPr="0069113E">
        <w:rPr>
          <w:color w:val="000000"/>
          <w:lang w:val="uk-UA"/>
        </w:rPr>
        <w:t xml:space="preserve">БО </w:t>
      </w:r>
      <w:r w:rsidR="00A42940" w:rsidRPr="0069113E">
        <w:rPr>
          <w:color w:val="000000"/>
          <w:lang w:val="uk-UA"/>
        </w:rPr>
        <w:t>«</w:t>
      </w:r>
      <w:r w:rsidR="00136DE5" w:rsidRPr="0069113E">
        <w:rPr>
          <w:color w:val="000000"/>
          <w:lang w:val="uk-UA"/>
        </w:rPr>
        <w:t>Б</w:t>
      </w:r>
      <w:r w:rsidR="00A42940" w:rsidRPr="0069113E">
        <w:rPr>
          <w:color w:val="000000"/>
          <w:lang w:val="uk-UA"/>
        </w:rPr>
        <w:t xml:space="preserve">Ф «АДРА Україна», які придбані в ході звичайної діяльності за контрактом або купівлею, наприклад, комунальні послуги, </w:t>
      </w:r>
      <w:r w:rsidR="00136DE5" w:rsidRPr="0069113E">
        <w:rPr>
          <w:color w:val="000000"/>
          <w:lang w:val="uk-UA"/>
        </w:rPr>
        <w:t>оренда</w:t>
      </w:r>
      <w:r w:rsidR="00A42940" w:rsidRPr="0069113E">
        <w:rPr>
          <w:color w:val="000000"/>
          <w:lang w:val="uk-UA"/>
        </w:rPr>
        <w:t xml:space="preserve">, </w:t>
      </w:r>
      <w:r w:rsidR="0017525E" w:rsidRPr="0069113E">
        <w:rPr>
          <w:color w:val="000000"/>
          <w:lang w:val="uk-UA"/>
        </w:rPr>
        <w:t xml:space="preserve">закупівля </w:t>
      </w:r>
      <w:r w:rsidR="00A42940" w:rsidRPr="0069113E">
        <w:rPr>
          <w:color w:val="000000"/>
          <w:lang w:val="uk-UA"/>
        </w:rPr>
        <w:t xml:space="preserve">канцелярського приладдя, бензину тощо, крім випадків, коли </w:t>
      </w:r>
      <w:r w:rsidR="0017525E" w:rsidRPr="0069113E">
        <w:rPr>
          <w:color w:val="000000"/>
          <w:lang w:val="uk-UA"/>
        </w:rPr>
        <w:t>БО</w:t>
      </w:r>
      <w:r w:rsidR="00A42940" w:rsidRPr="0069113E">
        <w:rPr>
          <w:color w:val="000000"/>
          <w:lang w:val="uk-UA"/>
        </w:rPr>
        <w:t xml:space="preserve"> «БФ «АДРА Україна» має підстави вважати, що продавець або постачальник таких товарів і послуг вчиняє, намагається вчинити, пропагувати, сприяє чи бере участь у терористичних актах, чи </w:t>
      </w:r>
      <w:r w:rsidR="0017525E" w:rsidRPr="0069113E">
        <w:rPr>
          <w:color w:val="000000"/>
          <w:lang w:val="uk-UA"/>
        </w:rPr>
        <w:t>вчинив</w:t>
      </w:r>
      <w:r w:rsidR="00A42940" w:rsidRPr="0069113E">
        <w:rPr>
          <w:color w:val="000000"/>
          <w:lang w:val="uk-UA"/>
        </w:rPr>
        <w:t>, намагався вчинити, сприяв або брав участь у терористичних актах.</w:t>
      </w:r>
    </w:p>
    <w:p w:rsidR="004A6C2E" w:rsidRPr="0069113E" w:rsidRDefault="004A6C2E" w:rsidP="00FC710D">
      <w:pPr>
        <w:autoSpaceDE w:val="0"/>
        <w:autoSpaceDN w:val="0"/>
        <w:adjustRightInd w:val="0"/>
        <w:rPr>
          <w:color w:val="000000"/>
          <w:lang w:val="uk-UA"/>
        </w:rPr>
      </w:pPr>
    </w:p>
    <w:p w:rsidR="00C914D4" w:rsidRPr="0069113E" w:rsidRDefault="008D39CC" w:rsidP="00C914D4">
      <w:pPr>
        <w:rPr>
          <w:lang w:val="uk-UA"/>
        </w:rPr>
      </w:pPr>
      <w:r>
        <w:rPr>
          <w:color w:val="000000"/>
          <w:lang w:val="uk-UA"/>
        </w:rPr>
        <w:t xml:space="preserve">Даний документ </w:t>
      </w:r>
      <w:r w:rsidR="00FC710D" w:rsidRPr="0069113E">
        <w:rPr>
          <w:color w:val="000000"/>
          <w:lang w:val="uk-UA"/>
        </w:rPr>
        <w:t xml:space="preserve">є чіткою умовою цієї угоди, і будь-яке її порушення буде підставою для одностороннього розірвання угоди </w:t>
      </w:r>
      <w:r w:rsidR="0025548F" w:rsidRPr="0069113E">
        <w:rPr>
          <w:color w:val="000000"/>
          <w:lang w:val="uk-UA"/>
        </w:rPr>
        <w:t xml:space="preserve">АДРА Міжнародна </w:t>
      </w:r>
      <w:r w:rsidR="00FC710D" w:rsidRPr="0069113E">
        <w:rPr>
          <w:color w:val="000000"/>
          <w:lang w:val="uk-UA"/>
        </w:rPr>
        <w:t>до закінчення терміну її дії.</w:t>
      </w:r>
    </w:p>
    <w:p w:rsidR="00F4051F" w:rsidRPr="0069113E" w:rsidRDefault="00F4051F" w:rsidP="00C914D4">
      <w:pPr>
        <w:ind w:left="360"/>
        <w:rPr>
          <w:lang w:val="uk-UA"/>
        </w:rPr>
      </w:pPr>
    </w:p>
    <w:p w:rsidR="00A63F86" w:rsidRPr="0069113E" w:rsidRDefault="00BD3CF8" w:rsidP="00C914D4">
      <w:pPr>
        <w:ind w:left="360"/>
        <w:rPr>
          <w:lang w:val="uk-UA"/>
        </w:rPr>
      </w:pPr>
      <w:r w:rsidRPr="0069113E">
        <w:rPr>
          <w:lang w:val="uk-UA"/>
        </w:rPr>
        <w:t>БО</w:t>
      </w:r>
      <w:r w:rsidR="006A1123" w:rsidRPr="0069113E">
        <w:rPr>
          <w:lang w:val="uk-UA"/>
        </w:rPr>
        <w:t xml:space="preserve"> «БФ «АДРА Україна»</w:t>
      </w:r>
    </w:p>
    <w:p w:rsidR="006A1123" w:rsidRPr="0069113E" w:rsidRDefault="006A1123" w:rsidP="00C914D4">
      <w:pPr>
        <w:ind w:left="360"/>
        <w:rPr>
          <w:lang w:val="uk-UA"/>
        </w:rPr>
      </w:pPr>
    </w:p>
    <w:p w:rsidR="00A63F86" w:rsidRPr="0069113E" w:rsidRDefault="00A63F86" w:rsidP="00C914D4">
      <w:pPr>
        <w:ind w:left="360"/>
        <w:rPr>
          <w:lang w:val="uk-UA"/>
        </w:rPr>
      </w:pPr>
      <w:r w:rsidRPr="0069113E">
        <w:rPr>
          <w:b/>
          <w:lang w:val="uk-UA"/>
        </w:rPr>
        <w:t>Підпис:</w:t>
      </w:r>
      <w:r w:rsidRPr="0069113E">
        <w:rPr>
          <w:lang w:val="uk-UA"/>
        </w:rPr>
        <w:t>________________________________</w:t>
      </w:r>
      <w:r w:rsidRPr="0069113E">
        <w:rPr>
          <w:lang w:val="uk-UA"/>
        </w:rPr>
        <w:softHyphen/>
      </w:r>
      <w:r w:rsidRPr="0069113E">
        <w:rPr>
          <w:lang w:val="uk-UA"/>
        </w:rPr>
        <w:softHyphen/>
      </w:r>
      <w:r w:rsidRPr="0069113E">
        <w:rPr>
          <w:lang w:val="uk-UA"/>
        </w:rPr>
        <w:softHyphen/>
        <w:t>__</w:t>
      </w:r>
    </w:p>
    <w:p w:rsidR="00A63F86" w:rsidRPr="0069113E" w:rsidRDefault="00A63F86" w:rsidP="00C914D4">
      <w:pPr>
        <w:ind w:left="360"/>
        <w:rPr>
          <w:lang w:val="uk-UA"/>
        </w:rPr>
      </w:pPr>
    </w:p>
    <w:p w:rsidR="00A63F86" w:rsidRPr="0069113E" w:rsidRDefault="00A63F86" w:rsidP="00C914D4">
      <w:pPr>
        <w:ind w:left="360"/>
        <w:rPr>
          <w:lang w:val="uk-UA"/>
        </w:rPr>
      </w:pPr>
      <w:r w:rsidRPr="0069113E">
        <w:rPr>
          <w:b/>
          <w:lang w:val="uk-UA"/>
        </w:rPr>
        <w:t>Ім'я:</w:t>
      </w:r>
      <w:r w:rsidRPr="0069113E">
        <w:rPr>
          <w:lang w:val="uk-UA"/>
        </w:rPr>
        <w:t xml:space="preserve"> </w:t>
      </w:r>
      <w:r w:rsidRPr="0069113E">
        <w:rPr>
          <w:lang w:val="uk-UA"/>
        </w:rPr>
        <w:tab/>
      </w:r>
      <w:r w:rsidRPr="0069113E">
        <w:rPr>
          <w:lang w:val="uk-UA"/>
        </w:rPr>
        <w:softHyphen/>
      </w:r>
      <w:r w:rsidRPr="0069113E">
        <w:rPr>
          <w:lang w:val="uk-UA"/>
        </w:rPr>
        <w:softHyphen/>
      </w:r>
      <w:r w:rsidRPr="0069113E">
        <w:rPr>
          <w:lang w:val="uk-UA"/>
        </w:rPr>
        <w:softHyphen/>
      </w:r>
      <w:r w:rsidRPr="0069113E">
        <w:rPr>
          <w:lang w:val="uk-UA"/>
        </w:rPr>
        <w:softHyphen/>
      </w:r>
      <w:r w:rsidRPr="0069113E">
        <w:rPr>
          <w:lang w:val="uk-UA"/>
        </w:rPr>
        <w:softHyphen/>
      </w:r>
      <w:r w:rsidRPr="0069113E">
        <w:rPr>
          <w:lang w:val="uk-UA"/>
        </w:rPr>
        <w:softHyphen/>
      </w:r>
      <w:r w:rsidRPr="0069113E">
        <w:rPr>
          <w:lang w:val="uk-UA"/>
        </w:rPr>
        <w:softHyphen/>
      </w:r>
      <w:r w:rsidRPr="0069113E">
        <w:rPr>
          <w:lang w:val="uk-UA"/>
        </w:rPr>
        <w:softHyphen/>
      </w:r>
      <w:r w:rsidRPr="0069113E">
        <w:rPr>
          <w:lang w:val="uk-UA"/>
        </w:rPr>
        <w:softHyphen/>
      </w:r>
      <w:r w:rsidRPr="0069113E">
        <w:rPr>
          <w:lang w:val="uk-UA"/>
        </w:rPr>
        <w:softHyphen/>
      </w:r>
      <w:r w:rsidRPr="0069113E">
        <w:rPr>
          <w:lang w:val="uk-UA"/>
        </w:rPr>
        <w:softHyphen/>
      </w:r>
      <w:r w:rsidRPr="0069113E">
        <w:rPr>
          <w:lang w:val="uk-UA"/>
        </w:rPr>
        <w:softHyphen/>
      </w:r>
      <w:r w:rsidRPr="0069113E">
        <w:rPr>
          <w:lang w:val="uk-UA"/>
        </w:rPr>
        <w:softHyphen/>
      </w:r>
      <w:r w:rsidRPr="0069113E">
        <w:rPr>
          <w:lang w:val="uk-UA"/>
        </w:rPr>
        <w:softHyphen/>
      </w:r>
      <w:r w:rsidRPr="0069113E">
        <w:rPr>
          <w:lang w:val="uk-UA"/>
        </w:rPr>
        <w:softHyphen/>
      </w:r>
      <w:r w:rsidRPr="0069113E">
        <w:rPr>
          <w:lang w:val="uk-UA"/>
        </w:rPr>
        <w:softHyphen/>
      </w:r>
      <w:r w:rsidRPr="0069113E">
        <w:rPr>
          <w:lang w:val="uk-UA"/>
        </w:rPr>
        <w:softHyphen/>
      </w:r>
      <w:r w:rsidRPr="0069113E">
        <w:rPr>
          <w:lang w:val="uk-UA"/>
        </w:rPr>
        <w:softHyphen/>
      </w:r>
      <w:r w:rsidRPr="0069113E">
        <w:rPr>
          <w:lang w:val="uk-UA"/>
        </w:rPr>
        <w:softHyphen/>
      </w:r>
      <w:r w:rsidRPr="0069113E">
        <w:rPr>
          <w:lang w:val="uk-UA"/>
        </w:rPr>
        <w:softHyphen/>
      </w:r>
      <w:r w:rsidRPr="0069113E">
        <w:rPr>
          <w:lang w:val="uk-UA"/>
        </w:rPr>
        <w:softHyphen/>
      </w:r>
      <w:r w:rsidRPr="0069113E">
        <w:rPr>
          <w:lang w:val="uk-UA"/>
        </w:rPr>
        <w:softHyphen/>
      </w:r>
      <w:r w:rsidRPr="0069113E">
        <w:rPr>
          <w:lang w:val="uk-UA"/>
        </w:rPr>
        <w:softHyphen/>
      </w:r>
      <w:r w:rsidRPr="0069113E">
        <w:rPr>
          <w:lang w:val="uk-UA"/>
        </w:rPr>
        <w:softHyphen/>
      </w:r>
      <w:r w:rsidRPr="0069113E">
        <w:rPr>
          <w:lang w:val="uk-UA"/>
        </w:rPr>
        <w:softHyphen/>
      </w:r>
      <w:r w:rsidRPr="0069113E">
        <w:rPr>
          <w:lang w:val="uk-UA"/>
        </w:rPr>
        <w:softHyphen/>
      </w:r>
      <w:r w:rsidRPr="0069113E">
        <w:rPr>
          <w:lang w:val="uk-UA"/>
        </w:rPr>
        <w:softHyphen/>
      </w:r>
      <w:r w:rsidRPr="0069113E">
        <w:rPr>
          <w:lang w:val="uk-UA"/>
        </w:rPr>
        <w:softHyphen/>
      </w:r>
      <w:r w:rsidRPr="0069113E">
        <w:rPr>
          <w:lang w:val="uk-UA"/>
        </w:rPr>
        <w:softHyphen/>
      </w:r>
      <w:r w:rsidR="00217846" w:rsidRPr="0069113E">
        <w:rPr>
          <w:lang w:val="uk-UA"/>
        </w:rPr>
        <w:t xml:space="preserve">Анатолій </w:t>
      </w:r>
      <w:proofErr w:type="spellStart"/>
      <w:r w:rsidR="00217846" w:rsidRPr="0069113E">
        <w:rPr>
          <w:lang w:val="uk-UA"/>
        </w:rPr>
        <w:t>Нікітюк</w:t>
      </w:r>
      <w:proofErr w:type="spellEnd"/>
    </w:p>
    <w:p w:rsidR="00A63F86" w:rsidRPr="0069113E" w:rsidRDefault="00A63F86" w:rsidP="00C914D4">
      <w:pPr>
        <w:ind w:left="360"/>
        <w:rPr>
          <w:lang w:val="uk-UA"/>
        </w:rPr>
      </w:pPr>
    </w:p>
    <w:p w:rsidR="00A63F86" w:rsidRPr="0069113E" w:rsidRDefault="00BD3CF8" w:rsidP="00C914D4">
      <w:pPr>
        <w:ind w:left="360"/>
        <w:rPr>
          <w:lang w:val="uk-UA"/>
        </w:rPr>
      </w:pPr>
      <w:r w:rsidRPr="0069113E">
        <w:rPr>
          <w:b/>
          <w:lang w:val="uk-UA"/>
        </w:rPr>
        <w:t>Посада</w:t>
      </w:r>
      <w:r w:rsidR="00A63F86" w:rsidRPr="0069113E">
        <w:rPr>
          <w:b/>
          <w:lang w:val="uk-UA"/>
        </w:rPr>
        <w:t>:</w:t>
      </w:r>
      <w:r w:rsidR="00A63F86" w:rsidRPr="0069113E">
        <w:rPr>
          <w:lang w:val="uk-UA"/>
        </w:rPr>
        <w:tab/>
        <w:t xml:space="preserve"> </w:t>
      </w:r>
      <w:r w:rsidR="005A34EC" w:rsidRPr="0069113E">
        <w:rPr>
          <w:lang w:val="uk-UA"/>
        </w:rPr>
        <w:t>Президент</w:t>
      </w:r>
    </w:p>
    <w:p w:rsidR="00A63F86" w:rsidRPr="0069113E" w:rsidRDefault="00A63F86" w:rsidP="00C914D4">
      <w:pPr>
        <w:ind w:left="360"/>
        <w:rPr>
          <w:lang w:val="uk-UA"/>
        </w:rPr>
      </w:pPr>
    </w:p>
    <w:p w:rsidR="003745AF" w:rsidRPr="0069113E" w:rsidRDefault="00A63F86" w:rsidP="00C914D4">
      <w:pPr>
        <w:ind w:left="360"/>
        <w:rPr>
          <w:i/>
          <w:sz w:val="16"/>
          <w:szCs w:val="16"/>
          <w:lang w:val="uk-UA"/>
        </w:rPr>
      </w:pPr>
      <w:r w:rsidRPr="0069113E">
        <w:rPr>
          <w:b/>
          <w:lang w:val="uk-UA"/>
        </w:rPr>
        <w:t>Дата:</w:t>
      </w:r>
      <w:r w:rsidRPr="0069113E">
        <w:rPr>
          <w:bCs/>
          <w:lang w:val="uk-UA"/>
        </w:rPr>
        <w:tab/>
      </w:r>
      <w:r w:rsidRPr="0069113E">
        <w:rPr>
          <w:bCs/>
          <w:lang w:val="uk-UA"/>
        </w:rPr>
        <w:softHyphen/>
      </w:r>
      <w:r w:rsidRPr="0069113E">
        <w:rPr>
          <w:bCs/>
          <w:lang w:val="uk-UA"/>
        </w:rPr>
        <w:softHyphen/>
      </w:r>
      <w:r w:rsidRPr="0069113E">
        <w:rPr>
          <w:bCs/>
          <w:lang w:val="uk-UA"/>
        </w:rPr>
        <w:softHyphen/>
      </w:r>
      <w:r w:rsidRPr="0069113E">
        <w:rPr>
          <w:bCs/>
          <w:lang w:val="uk-UA"/>
        </w:rPr>
        <w:softHyphen/>
      </w:r>
      <w:r w:rsidRPr="0069113E">
        <w:rPr>
          <w:bCs/>
          <w:lang w:val="uk-UA"/>
        </w:rPr>
        <w:softHyphen/>
      </w:r>
      <w:r w:rsidRPr="0069113E">
        <w:rPr>
          <w:bCs/>
          <w:lang w:val="uk-UA"/>
        </w:rPr>
        <w:softHyphen/>
      </w:r>
      <w:r w:rsidRPr="0069113E">
        <w:rPr>
          <w:bCs/>
          <w:lang w:val="uk-UA"/>
        </w:rPr>
        <w:softHyphen/>
      </w:r>
      <w:r w:rsidRPr="0069113E">
        <w:rPr>
          <w:bCs/>
          <w:lang w:val="uk-UA"/>
        </w:rPr>
        <w:softHyphen/>
      </w:r>
      <w:r w:rsidRPr="0069113E">
        <w:rPr>
          <w:bCs/>
          <w:lang w:val="uk-UA"/>
        </w:rPr>
        <w:softHyphen/>
      </w:r>
      <w:r w:rsidRPr="0069113E">
        <w:rPr>
          <w:bCs/>
          <w:lang w:val="uk-UA"/>
        </w:rPr>
        <w:softHyphen/>
      </w:r>
      <w:r w:rsidRPr="0069113E">
        <w:rPr>
          <w:bCs/>
          <w:lang w:val="uk-UA"/>
        </w:rPr>
        <w:softHyphen/>
      </w:r>
      <w:r w:rsidRPr="0069113E">
        <w:rPr>
          <w:bCs/>
          <w:lang w:val="uk-UA"/>
        </w:rPr>
        <w:softHyphen/>
      </w:r>
      <w:r w:rsidRPr="0069113E">
        <w:rPr>
          <w:bCs/>
          <w:lang w:val="uk-UA"/>
        </w:rPr>
        <w:softHyphen/>
      </w:r>
      <w:r w:rsidRPr="0069113E">
        <w:rPr>
          <w:bCs/>
          <w:lang w:val="uk-UA"/>
        </w:rPr>
        <w:softHyphen/>
      </w:r>
      <w:r w:rsidRPr="0069113E">
        <w:rPr>
          <w:bCs/>
          <w:lang w:val="uk-UA"/>
        </w:rPr>
        <w:softHyphen/>
      </w:r>
      <w:r w:rsidRPr="0069113E">
        <w:rPr>
          <w:bCs/>
          <w:lang w:val="uk-UA"/>
        </w:rPr>
        <w:softHyphen/>
      </w:r>
      <w:r w:rsidRPr="0069113E">
        <w:rPr>
          <w:bCs/>
          <w:lang w:val="uk-UA"/>
        </w:rPr>
        <w:softHyphen/>
      </w:r>
      <w:r w:rsidRPr="0069113E">
        <w:rPr>
          <w:bCs/>
          <w:lang w:val="uk-UA"/>
        </w:rPr>
        <w:softHyphen/>
      </w:r>
      <w:r w:rsidRPr="0069113E">
        <w:rPr>
          <w:bCs/>
          <w:lang w:val="uk-UA"/>
        </w:rPr>
        <w:softHyphen/>
      </w:r>
      <w:r w:rsidRPr="0069113E">
        <w:rPr>
          <w:bCs/>
          <w:lang w:val="uk-UA"/>
        </w:rPr>
        <w:softHyphen/>
      </w:r>
      <w:r w:rsidRPr="0069113E">
        <w:rPr>
          <w:bCs/>
          <w:lang w:val="uk-UA"/>
        </w:rPr>
        <w:softHyphen/>
      </w:r>
      <w:r w:rsidRPr="0069113E">
        <w:rPr>
          <w:bCs/>
          <w:lang w:val="uk-UA"/>
        </w:rPr>
        <w:softHyphen/>
      </w:r>
      <w:r w:rsidRPr="0069113E">
        <w:rPr>
          <w:bCs/>
          <w:lang w:val="uk-UA"/>
        </w:rPr>
        <w:softHyphen/>
      </w:r>
      <w:r w:rsidRPr="0069113E">
        <w:rPr>
          <w:bCs/>
          <w:lang w:val="uk-UA"/>
        </w:rPr>
        <w:softHyphen/>
      </w:r>
      <w:r w:rsidRPr="0069113E">
        <w:rPr>
          <w:bCs/>
          <w:lang w:val="uk-UA"/>
        </w:rPr>
        <w:softHyphen/>
      </w:r>
      <w:r w:rsidRPr="0069113E">
        <w:rPr>
          <w:bCs/>
          <w:lang w:val="uk-UA"/>
        </w:rPr>
        <w:softHyphen/>
      </w:r>
      <w:r w:rsidRPr="0069113E">
        <w:rPr>
          <w:bCs/>
          <w:lang w:val="uk-UA"/>
        </w:rPr>
        <w:softHyphen/>
      </w:r>
      <w:r w:rsidRPr="0069113E">
        <w:rPr>
          <w:bCs/>
          <w:lang w:val="uk-UA"/>
        </w:rPr>
        <w:softHyphen/>
      </w:r>
      <w:r w:rsidRPr="0069113E">
        <w:rPr>
          <w:bCs/>
          <w:lang w:val="uk-UA"/>
        </w:rPr>
        <w:softHyphen/>
      </w:r>
      <w:r w:rsidRPr="0069113E">
        <w:rPr>
          <w:bCs/>
          <w:lang w:val="uk-UA"/>
        </w:rPr>
        <w:softHyphen/>
      </w:r>
      <w:r w:rsidRPr="0069113E">
        <w:rPr>
          <w:bCs/>
          <w:lang w:val="uk-UA"/>
        </w:rPr>
        <w:softHyphen/>
      </w:r>
      <w:r w:rsidRPr="0069113E">
        <w:rPr>
          <w:bCs/>
          <w:lang w:val="uk-UA"/>
        </w:rPr>
        <w:softHyphen/>
      </w:r>
      <w:r w:rsidRPr="0069113E">
        <w:rPr>
          <w:bCs/>
          <w:lang w:val="uk-UA"/>
        </w:rPr>
        <w:softHyphen/>
      </w:r>
      <w:r w:rsidRPr="0069113E">
        <w:rPr>
          <w:bCs/>
          <w:lang w:val="uk-UA"/>
        </w:rPr>
        <w:softHyphen/>
      </w:r>
      <w:r w:rsidR="005A34EC" w:rsidRPr="0069113E">
        <w:rPr>
          <w:bCs/>
          <w:lang w:val="uk-UA"/>
        </w:rPr>
        <w:t>02.03.2022</w:t>
      </w:r>
      <w:r w:rsidR="00BD3CF8" w:rsidRPr="0069113E">
        <w:rPr>
          <w:bCs/>
          <w:lang w:val="uk-UA"/>
        </w:rPr>
        <w:t xml:space="preserve"> р.</w:t>
      </w:r>
    </w:p>
    <w:p w:rsidR="003745AF" w:rsidRPr="0069113E" w:rsidRDefault="003745AF" w:rsidP="00C914D4">
      <w:pPr>
        <w:ind w:left="360"/>
        <w:rPr>
          <w:i/>
          <w:sz w:val="16"/>
          <w:szCs w:val="16"/>
          <w:lang w:val="uk-UA"/>
        </w:rPr>
      </w:pPr>
    </w:p>
    <w:sectPr w:rsidR="003745AF" w:rsidRPr="0069113E" w:rsidSect="007036FA">
      <w:pgSz w:w="12240" w:h="15840"/>
      <w:pgMar w:top="90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04B6C"/>
    <w:multiLevelType w:val="hybridMultilevel"/>
    <w:tmpl w:val="3C82C8C2"/>
    <w:lvl w:ilvl="0" w:tplc="386CDB02">
      <w:start w:val="1"/>
      <w:numFmt w:val="lowerRoman"/>
      <w:lvlText w:val="%1)"/>
      <w:lvlJc w:val="left"/>
      <w:pPr>
        <w:ind w:left="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>
    <w:nsid w:val="7DE22D5E"/>
    <w:multiLevelType w:val="hybridMultilevel"/>
    <w:tmpl w:val="67B400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stylePaneFormatFilter w:val="3F01"/>
  <w:defaultTabStop w:val="720"/>
  <w:characterSpacingControl w:val="doNotCompress"/>
  <w:compat/>
  <w:rsids>
    <w:rsidRoot w:val="00481161"/>
    <w:rsid w:val="000142C5"/>
    <w:rsid w:val="00067C40"/>
    <w:rsid w:val="000C58C6"/>
    <w:rsid w:val="000E4F20"/>
    <w:rsid w:val="00110B1D"/>
    <w:rsid w:val="0013368C"/>
    <w:rsid w:val="00136DE5"/>
    <w:rsid w:val="00141167"/>
    <w:rsid w:val="00164E6B"/>
    <w:rsid w:val="001670A0"/>
    <w:rsid w:val="0017525E"/>
    <w:rsid w:val="00182FAC"/>
    <w:rsid w:val="001C2900"/>
    <w:rsid w:val="00217846"/>
    <w:rsid w:val="002403CE"/>
    <w:rsid w:val="0025548F"/>
    <w:rsid w:val="002A033C"/>
    <w:rsid w:val="002A17A1"/>
    <w:rsid w:val="002B5965"/>
    <w:rsid w:val="002C1EC3"/>
    <w:rsid w:val="002D00FC"/>
    <w:rsid w:val="002D3B01"/>
    <w:rsid w:val="002D42E2"/>
    <w:rsid w:val="00321400"/>
    <w:rsid w:val="00332605"/>
    <w:rsid w:val="00360621"/>
    <w:rsid w:val="003745AF"/>
    <w:rsid w:val="003774F8"/>
    <w:rsid w:val="003811A9"/>
    <w:rsid w:val="003831CE"/>
    <w:rsid w:val="003B3414"/>
    <w:rsid w:val="003C4527"/>
    <w:rsid w:val="00407934"/>
    <w:rsid w:val="0042626A"/>
    <w:rsid w:val="00450CC1"/>
    <w:rsid w:val="00481161"/>
    <w:rsid w:val="00494BB9"/>
    <w:rsid w:val="004A6C2E"/>
    <w:rsid w:val="004A789D"/>
    <w:rsid w:val="004C4D76"/>
    <w:rsid w:val="004F5B77"/>
    <w:rsid w:val="00535F20"/>
    <w:rsid w:val="005A34EC"/>
    <w:rsid w:val="005D03BE"/>
    <w:rsid w:val="005E5C47"/>
    <w:rsid w:val="0060295A"/>
    <w:rsid w:val="00607EE1"/>
    <w:rsid w:val="0064265D"/>
    <w:rsid w:val="00660406"/>
    <w:rsid w:val="0066391D"/>
    <w:rsid w:val="006660B2"/>
    <w:rsid w:val="006673A1"/>
    <w:rsid w:val="0069113E"/>
    <w:rsid w:val="006A1123"/>
    <w:rsid w:val="006B1121"/>
    <w:rsid w:val="006E27CC"/>
    <w:rsid w:val="007036FA"/>
    <w:rsid w:val="0070562A"/>
    <w:rsid w:val="007416A0"/>
    <w:rsid w:val="00744ED8"/>
    <w:rsid w:val="00746A5A"/>
    <w:rsid w:val="00782597"/>
    <w:rsid w:val="007A36CE"/>
    <w:rsid w:val="007B27C2"/>
    <w:rsid w:val="007C15DD"/>
    <w:rsid w:val="007D0689"/>
    <w:rsid w:val="007D4FB8"/>
    <w:rsid w:val="00894780"/>
    <w:rsid w:val="008C76AD"/>
    <w:rsid w:val="008D39CC"/>
    <w:rsid w:val="008E7F47"/>
    <w:rsid w:val="008F7A7E"/>
    <w:rsid w:val="0090636D"/>
    <w:rsid w:val="009170A3"/>
    <w:rsid w:val="009636CD"/>
    <w:rsid w:val="00A42940"/>
    <w:rsid w:val="00A63F86"/>
    <w:rsid w:val="00AA0A9C"/>
    <w:rsid w:val="00AA6A0C"/>
    <w:rsid w:val="00AB3C7D"/>
    <w:rsid w:val="00B47BB9"/>
    <w:rsid w:val="00B65C75"/>
    <w:rsid w:val="00B74AF1"/>
    <w:rsid w:val="00B90D4B"/>
    <w:rsid w:val="00B97308"/>
    <w:rsid w:val="00BD3CF8"/>
    <w:rsid w:val="00C10D87"/>
    <w:rsid w:val="00C153A9"/>
    <w:rsid w:val="00C30F7A"/>
    <w:rsid w:val="00C533D6"/>
    <w:rsid w:val="00C61898"/>
    <w:rsid w:val="00C85D0C"/>
    <w:rsid w:val="00C914D4"/>
    <w:rsid w:val="00CB3FB6"/>
    <w:rsid w:val="00CE4011"/>
    <w:rsid w:val="00DA378D"/>
    <w:rsid w:val="00DA7D4F"/>
    <w:rsid w:val="00DB3900"/>
    <w:rsid w:val="00DE00CA"/>
    <w:rsid w:val="00E06A24"/>
    <w:rsid w:val="00E430F0"/>
    <w:rsid w:val="00E63A41"/>
    <w:rsid w:val="00EA3709"/>
    <w:rsid w:val="00ED6C59"/>
    <w:rsid w:val="00F013AC"/>
    <w:rsid w:val="00F4051F"/>
    <w:rsid w:val="00F766FE"/>
    <w:rsid w:val="00F86561"/>
    <w:rsid w:val="00F90EBF"/>
    <w:rsid w:val="00FA3A32"/>
    <w:rsid w:val="00FC710D"/>
    <w:rsid w:val="00FD5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6A24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C533D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FC710D"/>
    <w:rPr>
      <w:rFonts w:ascii="Tahoma" w:hAnsi="Tahoma" w:cs="Tahoma"/>
      <w:sz w:val="16"/>
      <w:szCs w:val="16"/>
    </w:rPr>
  </w:style>
  <w:style w:type="character" w:styleId="a5">
    <w:name w:val="Hyperlink"/>
    <w:rsid w:val="00FC710D"/>
    <w:rPr>
      <w:color w:val="0000FF"/>
      <w:u w:val="single"/>
    </w:rPr>
  </w:style>
  <w:style w:type="character" w:styleId="a6">
    <w:name w:val="annotation reference"/>
    <w:rsid w:val="00C61898"/>
    <w:rPr>
      <w:sz w:val="16"/>
      <w:szCs w:val="16"/>
    </w:rPr>
  </w:style>
  <w:style w:type="paragraph" w:styleId="a7">
    <w:name w:val="annotation text"/>
    <w:basedOn w:val="a"/>
    <w:link w:val="a8"/>
    <w:rsid w:val="00C6189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C61898"/>
  </w:style>
  <w:style w:type="paragraph" w:styleId="a9">
    <w:name w:val="annotation subject"/>
    <w:basedOn w:val="a7"/>
    <w:next w:val="a7"/>
    <w:link w:val="aa"/>
    <w:rsid w:val="00C61898"/>
    <w:rPr>
      <w:b/>
      <w:bCs/>
    </w:rPr>
  </w:style>
  <w:style w:type="character" w:customStyle="1" w:styleId="aa">
    <w:name w:val="Тема примечания Знак"/>
    <w:link w:val="a9"/>
    <w:rsid w:val="00C61898"/>
    <w:rPr>
      <w:b/>
      <w:bCs/>
    </w:rPr>
  </w:style>
  <w:style w:type="paragraph" w:styleId="ab">
    <w:name w:val="List Paragraph"/>
    <w:basedOn w:val="a"/>
    <w:uiPriority w:val="34"/>
    <w:qFormat/>
    <w:rsid w:val="007D06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n.org/en/counterterrorism/legal-instruments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.org/sc/suborg/en/sanctions/1267/aq_sanctions_list" TargetMode="External"/><Relationship Id="rId5" Type="http://schemas.openxmlformats.org/officeDocument/2006/relationships/hyperlink" Target="https://www.treasury.gov/resource-center/sanctions/SDN-List/Pages/default.asp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Certification</vt:lpstr>
    </vt:vector>
  </TitlesOfParts>
  <Company>ADRA International</Company>
  <LinksUpToDate>false</LinksUpToDate>
  <CharactersWithSpaces>5812</CharactersWithSpaces>
  <SharedDoc>false</SharedDoc>
  <HLinks>
    <vt:vector size="18" baseType="variant">
      <vt:variant>
        <vt:i4>1441805</vt:i4>
      </vt:variant>
      <vt:variant>
        <vt:i4>6</vt:i4>
      </vt:variant>
      <vt:variant>
        <vt:i4>0</vt:i4>
      </vt:variant>
      <vt:variant>
        <vt:i4>5</vt:i4>
      </vt:variant>
      <vt:variant>
        <vt:lpwstr>http://www.un.org/en/counterterrorism/legal-instruments.shtml</vt:lpwstr>
      </vt:variant>
      <vt:variant>
        <vt:lpwstr/>
      </vt:variant>
      <vt:variant>
        <vt:i4>1245249</vt:i4>
      </vt:variant>
      <vt:variant>
        <vt:i4>3</vt:i4>
      </vt:variant>
      <vt:variant>
        <vt:i4>0</vt:i4>
      </vt:variant>
      <vt:variant>
        <vt:i4>5</vt:i4>
      </vt:variant>
      <vt:variant>
        <vt:lpwstr>https://www.un.org/sc/suborg/en/sanctions/1267/aq_sanctions_list</vt:lpwstr>
      </vt:variant>
      <vt:variant>
        <vt:lpwstr/>
      </vt:variant>
      <vt:variant>
        <vt:i4>2162796</vt:i4>
      </vt:variant>
      <vt:variant>
        <vt:i4>0</vt:i4>
      </vt:variant>
      <vt:variant>
        <vt:i4>0</vt:i4>
      </vt:variant>
      <vt:variant>
        <vt:i4>5</vt:i4>
      </vt:variant>
      <vt:variant>
        <vt:lpwstr>https://www.treasury.gov/resource-center/sanctions/SDN-List/Pages/default.aspx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Certification</dc:title>
  <dc:subject/>
  <dc:creator>Bob Cooke</dc:creator>
  <cp:keywords/>
  <cp:lastModifiedBy>Пользователь</cp:lastModifiedBy>
  <cp:revision>33</cp:revision>
  <cp:lastPrinted>2017-12-13T07:27:00Z</cp:lastPrinted>
  <dcterms:created xsi:type="dcterms:W3CDTF">2022-03-17T19:43:00Z</dcterms:created>
  <dcterms:modified xsi:type="dcterms:W3CDTF">2022-03-25T06:38:00Z</dcterms:modified>
</cp:coreProperties>
</file>